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DE17E" w14:textId="77777777" w:rsidR="00042B20" w:rsidRDefault="00042B20" w:rsidP="00042B20">
      <w:pPr>
        <w:shd w:val="clear" w:color="auto" w:fill="FFFFFF"/>
        <w:spacing w:line="294" w:lineRule="atLeast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Отчет о работе </w:t>
      </w:r>
      <w:r w:rsidRPr="00042B20">
        <w:rPr>
          <w:rFonts w:eastAsia="Calibri"/>
          <w:sz w:val="28"/>
          <w:szCs w:val="28"/>
          <w:lang w:eastAsia="en-US"/>
        </w:rPr>
        <w:t>Центра образования цифровых и гуманитарных профилей «Точка роста»</w:t>
      </w:r>
    </w:p>
    <w:p w14:paraId="39906A27" w14:textId="77777777" w:rsidR="00042B20" w:rsidRDefault="00042B20" w:rsidP="009256CD">
      <w:pPr>
        <w:shd w:val="clear" w:color="auto" w:fill="FFFFFF"/>
        <w:spacing w:line="294" w:lineRule="atLeast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баз</w:t>
      </w:r>
      <w:r w:rsidR="00780355">
        <w:rPr>
          <w:rFonts w:eastAsia="Calibri"/>
          <w:sz w:val="28"/>
          <w:szCs w:val="28"/>
          <w:lang w:eastAsia="en-US"/>
        </w:rPr>
        <w:t>е МБОУ «СОШ №2» г. Элисты в 2023-2024</w:t>
      </w:r>
      <w:r w:rsidR="0025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уч.г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14:paraId="744529AA" w14:textId="77777777" w:rsidR="00003D8D" w:rsidRDefault="00003D8D" w:rsidP="009256CD">
      <w:pPr>
        <w:shd w:val="clear" w:color="auto" w:fill="FFFFFF"/>
        <w:spacing w:line="294" w:lineRule="atLeast"/>
        <w:ind w:firstLine="708"/>
        <w:jc w:val="center"/>
        <w:rPr>
          <w:color w:val="000000"/>
          <w:sz w:val="28"/>
          <w:szCs w:val="28"/>
        </w:rPr>
      </w:pPr>
    </w:p>
    <w:p w14:paraId="1C5C543F" w14:textId="77777777" w:rsidR="00F63EC4" w:rsidRDefault="009256CD" w:rsidP="00F63EC4">
      <w:pPr>
        <w:jc w:val="both"/>
        <w:rPr>
          <w:color w:val="000000"/>
          <w:sz w:val="28"/>
          <w:szCs w:val="28"/>
        </w:rPr>
      </w:pPr>
      <w:r w:rsidRPr="00E562A4">
        <w:rPr>
          <w:sz w:val="28"/>
          <w:szCs w:val="28"/>
        </w:rPr>
        <w:t>29 сентября</w:t>
      </w:r>
      <w:r>
        <w:rPr>
          <w:sz w:val="28"/>
          <w:szCs w:val="28"/>
        </w:rPr>
        <w:t xml:space="preserve"> 2020г. состоялся </w:t>
      </w:r>
      <w:r w:rsidRPr="00E562A4">
        <w:rPr>
          <w:sz w:val="28"/>
          <w:szCs w:val="28"/>
        </w:rPr>
        <w:t xml:space="preserve"> всероссийский Марафон открытий центров</w:t>
      </w:r>
      <w:r>
        <w:rPr>
          <w:sz w:val="28"/>
          <w:szCs w:val="28"/>
        </w:rPr>
        <w:t xml:space="preserve"> «Точка роста», который провел </w:t>
      </w:r>
      <w:r w:rsidRPr="00E562A4">
        <w:rPr>
          <w:sz w:val="28"/>
          <w:szCs w:val="28"/>
        </w:rPr>
        <w:t xml:space="preserve"> Министр просвещения РФ Сергей Кравцов. В телемосте </w:t>
      </w:r>
      <w:r>
        <w:rPr>
          <w:sz w:val="28"/>
          <w:szCs w:val="28"/>
        </w:rPr>
        <w:t>приняли участие  обучающиеся и педагоги нашей школы.</w:t>
      </w:r>
      <w:r w:rsidR="00003D8D">
        <w:rPr>
          <w:sz w:val="28"/>
          <w:szCs w:val="28"/>
        </w:rPr>
        <w:t xml:space="preserve"> </w:t>
      </w:r>
      <w:r w:rsidR="00042B20">
        <w:rPr>
          <w:color w:val="000000"/>
          <w:sz w:val="28"/>
          <w:szCs w:val="28"/>
        </w:rPr>
        <w:t>02 октября</w:t>
      </w:r>
      <w:r w:rsidR="00042B20" w:rsidRPr="00A26C13">
        <w:rPr>
          <w:color w:val="000000"/>
          <w:sz w:val="28"/>
          <w:szCs w:val="28"/>
        </w:rPr>
        <w:t xml:space="preserve"> </w:t>
      </w:r>
      <w:r w:rsidR="00042B20">
        <w:rPr>
          <w:color w:val="000000"/>
          <w:sz w:val="28"/>
          <w:szCs w:val="28"/>
        </w:rPr>
        <w:t>2020</w:t>
      </w:r>
      <w:r w:rsidR="00042B20" w:rsidRPr="00A26C13">
        <w:rPr>
          <w:color w:val="000000"/>
          <w:sz w:val="28"/>
          <w:szCs w:val="28"/>
        </w:rPr>
        <w:t xml:space="preserve"> года в </w:t>
      </w:r>
      <w:r w:rsidR="00042B20">
        <w:rPr>
          <w:color w:val="000000"/>
          <w:sz w:val="28"/>
          <w:szCs w:val="28"/>
        </w:rPr>
        <w:t xml:space="preserve">МБОУ «СОШ №2» г. Элисты </w:t>
      </w:r>
      <w:r w:rsidR="00042B20" w:rsidRPr="00A26C13">
        <w:rPr>
          <w:color w:val="000000"/>
          <w:sz w:val="28"/>
          <w:szCs w:val="28"/>
        </w:rPr>
        <w:t xml:space="preserve"> состоялось </w:t>
      </w:r>
      <w:r>
        <w:rPr>
          <w:color w:val="000000"/>
          <w:sz w:val="28"/>
          <w:szCs w:val="28"/>
        </w:rPr>
        <w:t xml:space="preserve">официальное </w:t>
      </w:r>
      <w:r w:rsidR="00042B20" w:rsidRPr="00A26C13">
        <w:rPr>
          <w:color w:val="000000"/>
          <w:sz w:val="28"/>
          <w:szCs w:val="28"/>
        </w:rPr>
        <w:t>открытие центра «Точка роста»</w:t>
      </w:r>
      <w:r w:rsidR="00E30100">
        <w:rPr>
          <w:color w:val="000000"/>
          <w:sz w:val="28"/>
          <w:szCs w:val="28"/>
        </w:rPr>
        <w:t xml:space="preserve">, </w:t>
      </w:r>
      <w:r w:rsidR="00042B20" w:rsidRPr="00A26C13">
        <w:rPr>
          <w:color w:val="000000"/>
          <w:sz w:val="28"/>
          <w:szCs w:val="28"/>
        </w:rPr>
        <w:t xml:space="preserve"> в рамках </w:t>
      </w:r>
      <w:r w:rsidR="00042B20" w:rsidRPr="00A26C13">
        <w:rPr>
          <w:sz w:val="28"/>
          <w:szCs w:val="28"/>
        </w:rPr>
        <w:t xml:space="preserve">выполнения </w:t>
      </w:r>
      <w:r w:rsidR="00042B20" w:rsidRPr="00A26C13">
        <w:rPr>
          <w:color w:val="000000"/>
          <w:sz w:val="28"/>
          <w:szCs w:val="28"/>
        </w:rPr>
        <w:t xml:space="preserve">плана мероприятий Федерального </w:t>
      </w:r>
      <w:r w:rsidR="00042B20">
        <w:rPr>
          <w:color w:val="000000"/>
          <w:sz w:val="28"/>
          <w:szCs w:val="28"/>
        </w:rPr>
        <w:t>проекта</w:t>
      </w:r>
      <w:r w:rsidR="00042B20" w:rsidRPr="00A26C13">
        <w:rPr>
          <w:color w:val="000000"/>
          <w:sz w:val="28"/>
          <w:szCs w:val="28"/>
        </w:rPr>
        <w:t xml:space="preserve"> «Современная школа» Нацио</w:t>
      </w:r>
      <w:r w:rsidR="00042B20">
        <w:rPr>
          <w:color w:val="000000"/>
          <w:sz w:val="28"/>
          <w:szCs w:val="28"/>
        </w:rPr>
        <w:t xml:space="preserve">нального проекта </w:t>
      </w:r>
      <w:r w:rsidR="00042B20" w:rsidRPr="00A26C13">
        <w:rPr>
          <w:color w:val="000000"/>
          <w:sz w:val="28"/>
          <w:szCs w:val="28"/>
        </w:rPr>
        <w:t>«Образование»</w:t>
      </w:r>
      <w:r w:rsidR="00042B20">
        <w:rPr>
          <w:color w:val="000000"/>
          <w:sz w:val="28"/>
          <w:szCs w:val="28"/>
        </w:rPr>
        <w:t>.</w:t>
      </w:r>
      <w:r w:rsidR="00042B20" w:rsidRPr="00A26C13">
        <w:rPr>
          <w:color w:val="000000"/>
          <w:sz w:val="28"/>
          <w:szCs w:val="28"/>
        </w:rPr>
        <w:t xml:space="preserve"> </w:t>
      </w:r>
      <w:proofErr w:type="gramStart"/>
      <w:r w:rsidR="00F63EC4" w:rsidRPr="00F63EC4">
        <w:rPr>
          <w:color w:val="000000"/>
          <w:sz w:val="28"/>
          <w:szCs w:val="28"/>
        </w:rPr>
        <w:t xml:space="preserve">Для успешного функционирования </w:t>
      </w:r>
      <w:r w:rsidR="00F63EC4">
        <w:rPr>
          <w:color w:val="000000"/>
          <w:sz w:val="28"/>
          <w:szCs w:val="28"/>
        </w:rPr>
        <w:t xml:space="preserve">Центра </w:t>
      </w:r>
      <w:r w:rsidR="00F63EC4" w:rsidRPr="00F63EC4">
        <w:rPr>
          <w:color w:val="000000"/>
          <w:sz w:val="28"/>
          <w:szCs w:val="28"/>
        </w:rPr>
        <w:t xml:space="preserve">предшествовала определенная работа по подготовке помещений, обучению кадров, укреплению информационной базы общеобразовательного учреждения в соответствии с методическими рекомендациями </w:t>
      </w:r>
      <w:r w:rsidR="00F63EC4">
        <w:rPr>
          <w:color w:val="000000"/>
          <w:sz w:val="28"/>
          <w:szCs w:val="28"/>
        </w:rPr>
        <w:t>(р</w:t>
      </w:r>
      <w:r w:rsidR="00F63EC4" w:rsidRPr="00F63EC4">
        <w:rPr>
          <w:color w:val="000000"/>
          <w:sz w:val="28"/>
          <w:szCs w:val="28"/>
        </w:rPr>
        <w:t>аспоряжение Мин</w:t>
      </w:r>
      <w:r w:rsidR="00F63EC4">
        <w:rPr>
          <w:color w:val="000000"/>
          <w:sz w:val="28"/>
          <w:szCs w:val="28"/>
        </w:rPr>
        <w:t xml:space="preserve">истерства </w:t>
      </w:r>
      <w:r w:rsidR="00F63EC4" w:rsidRPr="00F63EC4">
        <w:rPr>
          <w:color w:val="000000"/>
          <w:sz w:val="28"/>
          <w:szCs w:val="28"/>
        </w:rPr>
        <w:t>просвещения России от 01.03.2019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  <w:proofErr w:type="gramEnd"/>
      <w:r w:rsidR="00F63EC4" w:rsidRPr="00F63EC4">
        <w:rPr>
          <w:color w:val="000000"/>
          <w:sz w:val="28"/>
          <w:szCs w:val="28"/>
        </w:rPr>
        <w:t>, дистанционных программ обучения  определенных категорий обучающихся, в том числе на базе сетевого взаимодействия»</w:t>
      </w:r>
      <w:r w:rsidR="00F63EC4">
        <w:rPr>
          <w:color w:val="000000"/>
          <w:sz w:val="28"/>
          <w:szCs w:val="28"/>
        </w:rPr>
        <w:t>; п</w:t>
      </w:r>
      <w:r w:rsidR="00F63EC4" w:rsidRPr="00F63EC4">
        <w:rPr>
          <w:color w:val="000000"/>
          <w:sz w:val="28"/>
          <w:szCs w:val="28"/>
        </w:rPr>
        <w:t xml:space="preserve">риказ № 1322 </w:t>
      </w:r>
      <w:proofErr w:type="gramStart"/>
      <w:r w:rsidR="00F63EC4" w:rsidRPr="00F63EC4">
        <w:rPr>
          <w:color w:val="000000"/>
          <w:sz w:val="28"/>
          <w:szCs w:val="28"/>
        </w:rPr>
        <w:t>Министерства образования и науки Республики Калмыкия «О создании и функционировании Центров образования цифрового и гуманитарного профилей</w:t>
      </w:r>
      <w:r w:rsidR="00F63EC4">
        <w:rPr>
          <w:color w:val="000000"/>
          <w:sz w:val="28"/>
          <w:szCs w:val="28"/>
        </w:rPr>
        <w:t xml:space="preserve"> «Точка роста» от 24.09.2019 г.; п</w:t>
      </w:r>
      <w:r w:rsidR="00F63EC4" w:rsidRPr="00F63EC4">
        <w:rPr>
          <w:color w:val="000000"/>
          <w:sz w:val="28"/>
          <w:szCs w:val="28"/>
        </w:rPr>
        <w:t>риказ № 822 Министерства образования и науки Республики Калмыкия «Об утверждении распределения оборудования в рамках мероприятия «Точка роста» регионального проекта «Современная школа» в 2020 году» от 07.09.2020 г.</w:t>
      </w:r>
      <w:r w:rsidR="00F63EC4">
        <w:rPr>
          <w:color w:val="000000"/>
          <w:sz w:val="28"/>
          <w:szCs w:val="28"/>
        </w:rPr>
        <w:t>).</w:t>
      </w:r>
      <w:proofErr w:type="gramEnd"/>
    </w:p>
    <w:p w14:paraId="1D18C789" w14:textId="77777777" w:rsidR="00042B20" w:rsidRPr="00A26C13" w:rsidRDefault="00F63EC4" w:rsidP="00F63EC4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Работа Центра </w:t>
      </w:r>
      <w:r w:rsidRPr="00F63EC4">
        <w:rPr>
          <w:color w:val="000000"/>
          <w:sz w:val="28"/>
          <w:szCs w:val="28"/>
        </w:rPr>
        <w:t xml:space="preserve"> </w:t>
      </w:r>
      <w:r w:rsidR="00042B20" w:rsidRPr="00A26C13">
        <w:rPr>
          <w:color w:val="000000"/>
          <w:sz w:val="28"/>
          <w:szCs w:val="28"/>
        </w:rPr>
        <w:t>«Точка роста»</w:t>
      </w:r>
      <w:r w:rsidR="00042B20">
        <w:rPr>
          <w:color w:val="000000"/>
          <w:sz w:val="28"/>
          <w:szCs w:val="28"/>
        </w:rPr>
        <w:t xml:space="preserve"> - </w:t>
      </w:r>
      <w:r w:rsidR="00042B20" w:rsidRPr="00A26C13">
        <w:rPr>
          <w:color w:val="000000"/>
          <w:sz w:val="28"/>
          <w:szCs w:val="28"/>
        </w:rPr>
        <w:t xml:space="preserve"> </w:t>
      </w:r>
      <w:r w:rsidR="00042B20">
        <w:rPr>
          <w:color w:val="000000"/>
          <w:sz w:val="28"/>
          <w:szCs w:val="28"/>
        </w:rPr>
        <w:t xml:space="preserve">повышение качества  </w:t>
      </w:r>
      <w:r w:rsidR="00042B20" w:rsidRPr="00A26C13">
        <w:rPr>
          <w:color w:val="000000"/>
          <w:sz w:val="28"/>
          <w:szCs w:val="28"/>
        </w:rPr>
        <w:t xml:space="preserve"> подготовки школьников, </w:t>
      </w:r>
      <w:r w:rsidR="00042B20">
        <w:rPr>
          <w:sz w:val="28"/>
          <w:szCs w:val="28"/>
        </w:rPr>
        <w:t>развитие  у них современных  технологических</w:t>
      </w:r>
      <w:r w:rsidR="00042B20" w:rsidRPr="00A26C13">
        <w:rPr>
          <w:sz w:val="28"/>
          <w:szCs w:val="28"/>
        </w:rPr>
        <w:t xml:space="preserve"> </w:t>
      </w:r>
      <w:r w:rsidR="00042B20">
        <w:rPr>
          <w:sz w:val="28"/>
          <w:szCs w:val="28"/>
        </w:rPr>
        <w:t>и гуманитарных учебных  навыков; обновление материально-технической базы, повышение профессионального уровня педагогов, предоставление дополнительных возможностей для обучающихся по самореализации и  профориентации;</w:t>
      </w:r>
      <w:proofErr w:type="gramEnd"/>
      <w:r w:rsidR="00042B20">
        <w:rPr>
          <w:sz w:val="28"/>
          <w:szCs w:val="28"/>
        </w:rPr>
        <w:t xml:space="preserve"> </w:t>
      </w:r>
      <w:r w:rsidR="00003D8D">
        <w:rPr>
          <w:sz w:val="28"/>
          <w:szCs w:val="28"/>
        </w:rPr>
        <w:t>инфраструктуру</w:t>
      </w:r>
      <w:r w:rsidR="00E30100">
        <w:rPr>
          <w:sz w:val="28"/>
          <w:szCs w:val="28"/>
        </w:rPr>
        <w:t xml:space="preserve"> Центра во внеурочное время планируется  использовать как общественное пространство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  <w:r>
        <w:rPr>
          <w:sz w:val="28"/>
          <w:szCs w:val="28"/>
        </w:rPr>
        <w:t xml:space="preserve"> </w:t>
      </w:r>
      <w:r w:rsidRPr="00F63EC4">
        <w:rPr>
          <w:sz w:val="28"/>
          <w:szCs w:val="28"/>
        </w:rPr>
        <w:t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 Используется оно в трех областях: «Технология», «Информатика», «Основы безопасности жизнедеятельности».</w:t>
      </w:r>
    </w:p>
    <w:p w14:paraId="5AAB93A8" w14:textId="77777777" w:rsidR="00042B20" w:rsidRDefault="00E30100" w:rsidP="00042B20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042B20">
        <w:rPr>
          <w:rFonts w:eastAsia="Calibri"/>
          <w:sz w:val="28"/>
          <w:szCs w:val="28"/>
          <w:lang w:eastAsia="en-US"/>
        </w:rPr>
        <w:t>Ц</w:t>
      </w:r>
      <w:r>
        <w:rPr>
          <w:rFonts w:eastAsia="Calibri"/>
          <w:sz w:val="28"/>
          <w:szCs w:val="28"/>
          <w:lang w:eastAsia="en-US"/>
        </w:rPr>
        <w:t>ентр</w:t>
      </w:r>
      <w:r w:rsidRPr="00042B20">
        <w:rPr>
          <w:rFonts w:eastAsia="Calibri"/>
          <w:sz w:val="28"/>
          <w:szCs w:val="28"/>
          <w:lang w:eastAsia="en-US"/>
        </w:rPr>
        <w:t xml:space="preserve"> образования цифровых и гуманитарных профилей «Точка роста»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42B20" w:rsidRPr="00A26C13">
        <w:rPr>
          <w:sz w:val="28"/>
          <w:szCs w:val="28"/>
        </w:rPr>
        <w:t>- это уникальная воз</w:t>
      </w:r>
      <w:r w:rsidR="00042B20">
        <w:rPr>
          <w:sz w:val="28"/>
          <w:szCs w:val="28"/>
        </w:rPr>
        <w:t xml:space="preserve">можность и доступность для </w:t>
      </w:r>
      <w:r>
        <w:rPr>
          <w:sz w:val="28"/>
          <w:szCs w:val="28"/>
        </w:rPr>
        <w:t xml:space="preserve">обучающихся </w:t>
      </w:r>
      <w:r w:rsidR="00042B20">
        <w:rPr>
          <w:sz w:val="28"/>
          <w:szCs w:val="28"/>
        </w:rPr>
        <w:t xml:space="preserve"> обычной </w:t>
      </w:r>
      <w:r w:rsidR="00042B20" w:rsidRPr="00A26C13">
        <w:rPr>
          <w:sz w:val="28"/>
          <w:szCs w:val="28"/>
        </w:rPr>
        <w:t>школ</w:t>
      </w:r>
      <w:r w:rsidR="00042B20">
        <w:rPr>
          <w:sz w:val="28"/>
          <w:szCs w:val="28"/>
        </w:rPr>
        <w:t>ы</w:t>
      </w:r>
      <w:r w:rsidR="00042B20" w:rsidRPr="00A26C1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получить возможность формирования</w:t>
      </w:r>
      <w:r w:rsidR="00042B20" w:rsidRPr="00A26C13">
        <w:rPr>
          <w:sz w:val="28"/>
          <w:szCs w:val="28"/>
        </w:rPr>
        <w:t xml:space="preserve"> гибких компетенций и н</w:t>
      </w:r>
      <w:r>
        <w:rPr>
          <w:sz w:val="28"/>
          <w:szCs w:val="28"/>
        </w:rPr>
        <w:t>авыков, и образования в целом.</w:t>
      </w:r>
    </w:p>
    <w:p w14:paraId="034C796A" w14:textId="77777777" w:rsidR="004119FC" w:rsidRDefault="004119FC" w:rsidP="004119FC">
      <w:pPr>
        <w:shd w:val="clear" w:color="auto" w:fill="FFFFFF"/>
        <w:spacing w:line="294" w:lineRule="atLeast"/>
        <w:ind w:firstLine="708"/>
        <w:jc w:val="center"/>
        <w:rPr>
          <w:b/>
          <w:sz w:val="28"/>
          <w:szCs w:val="28"/>
        </w:rPr>
      </w:pPr>
    </w:p>
    <w:p w14:paraId="27DA81C5" w14:textId="77777777" w:rsidR="004119FC" w:rsidRPr="004119FC" w:rsidRDefault="00780355" w:rsidP="004119FC">
      <w:pPr>
        <w:shd w:val="clear" w:color="auto" w:fill="FFFFFF"/>
        <w:spacing w:line="294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2023-2024</w:t>
      </w:r>
      <w:r w:rsidR="004119FC" w:rsidRPr="004119FC">
        <w:rPr>
          <w:b/>
          <w:sz w:val="28"/>
          <w:szCs w:val="28"/>
        </w:rPr>
        <w:t xml:space="preserve"> учебный год</w:t>
      </w:r>
    </w:p>
    <w:p w14:paraId="04B12722" w14:textId="77777777" w:rsidR="00E30100" w:rsidRPr="00375338" w:rsidRDefault="00E30100" w:rsidP="00E30100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sz w:val="28"/>
          <w:szCs w:val="28"/>
        </w:rPr>
      </w:pPr>
      <w:r w:rsidRPr="00375338">
        <w:rPr>
          <w:sz w:val="28"/>
          <w:szCs w:val="28"/>
        </w:rPr>
        <w:t>Кадровый состав Центра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1559"/>
        <w:gridCol w:w="2551"/>
      </w:tblGrid>
      <w:tr w:rsidR="003E0783" w:rsidRPr="00375338" w14:paraId="2BDB7ED1" w14:textId="77777777" w:rsidTr="009464C9">
        <w:tc>
          <w:tcPr>
            <w:tcW w:w="2268" w:type="dxa"/>
          </w:tcPr>
          <w:p w14:paraId="1B36EF30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14:paraId="2582C1E1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Должность по штатному расписанию</w:t>
            </w:r>
          </w:p>
        </w:tc>
        <w:tc>
          <w:tcPr>
            <w:tcW w:w="2127" w:type="dxa"/>
          </w:tcPr>
          <w:p w14:paraId="2454AC7B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559" w:type="dxa"/>
          </w:tcPr>
          <w:p w14:paraId="5F69B90F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75338">
              <w:rPr>
                <w:sz w:val="28"/>
                <w:szCs w:val="28"/>
              </w:rPr>
              <w:t>Образова</w:t>
            </w:r>
            <w:r w:rsidR="009464C9">
              <w:rPr>
                <w:sz w:val="28"/>
                <w:szCs w:val="28"/>
              </w:rPr>
              <w:t>-</w:t>
            </w:r>
            <w:r w:rsidRPr="00375338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551" w:type="dxa"/>
          </w:tcPr>
          <w:p w14:paraId="75ED4E23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3E0783" w:rsidRPr="00375338" w14:paraId="2C2A51D1" w14:textId="77777777" w:rsidTr="009464C9">
        <w:tc>
          <w:tcPr>
            <w:tcW w:w="2268" w:type="dxa"/>
          </w:tcPr>
          <w:p w14:paraId="1E9CD332" w14:textId="77777777" w:rsidR="003E0783" w:rsidRPr="00375338" w:rsidRDefault="003E0783" w:rsidP="00E3010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Смолякова</w:t>
            </w:r>
            <w:proofErr w:type="spellEnd"/>
            <w:r w:rsidRPr="00375338">
              <w:rPr>
                <w:sz w:val="28"/>
                <w:szCs w:val="28"/>
              </w:rPr>
              <w:t xml:space="preserve"> Елена Александровна </w:t>
            </w:r>
          </w:p>
        </w:tc>
        <w:tc>
          <w:tcPr>
            <w:tcW w:w="2268" w:type="dxa"/>
          </w:tcPr>
          <w:p w14:paraId="015EF2A5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Руководитель Центра</w:t>
            </w:r>
          </w:p>
        </w:tc>
        <w:tc>
          <w:tcPr>
            <w:tcW w:w="2127" w:type="dxa"/>
          </w:tcPr>
          <w:p w14:paraId="328F5060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F0B41B3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14:paraId="2DE458AB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Высшая категория</w:t>
            </w:r>
          </w:p>
        </w:tc>
      </w:tr>
      <w:tr w:rsidR="003E0783" w:rsidRPr="00375338" w14:paraId="73980714" w14:textId="77777777" w:rsidTr="009464C9">
        <w:tc>
          <w:tcPr>
            <w:tcW w:w="2268" w:type="dxa"/>
          </w:tcPr>
          <w:p w14:paraId="6E919384" w14:textId="77777777"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Бадмаева Наталья Борисовна </w:t>
            </w:r>
          </w:p>
        </w:tc>
        <w:tc>
          <w:tcPr>
            <w:tcW w:w="2268" w:type="dxa"/>
          </w:tcPr>
          <w:p w14:paraId="61D531ED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127" w:type="dxa"/>
          </w:tcPr>
          <w:p w14:paraId="4AE93E6B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</w:t>
            </w:r>
            <w:proofErr w:type="gramStart"/>
            <w:r w:rsidRPr="00375338">
              <w:rPr>
                <w:sz w:val="28"/>
                <w:szCs w:val="28"/>
              </w:rPr>
              <w:t>Медиа-центр</w:t>
            </w:r>
            <w:proofErr w:type="gramEnd"/>
            <w:r w:rsidRPr="00375338">
              <w:rPr>
                <w:sz w:val="28"/>
                <w:szCs w:val="28"/>
              </w:rPr>
              <w:t xml:space="preserve"> – Точка Роста»</w:t>
            </w:r>
          </w:p>
        </w:tc>
        <w:tc>
          <w:tcPr>
            <w:tcW w:w="1559" w:type="dxa"/>
          </w:tcPr>
          <w:p w14:paraId="710C693B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14:paraId="042DFEE3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Высшая категория</w:t>
            </w:r>
          </w:p>
        </w:tc>
      </w:tr>
      <w:tr w:rsidR="003E0783" w:rsidRPr="00375338" w14:paraId="16174EA1" w14:textId="77777777" w:rsidTr="009464C9">
        <w:tc>
          <w:tcPr>
            <w:tcW w:w="2268" w:type="dxa"/>
          </w:tcPr>
          <w:p w14:paraId="2A548872" w14:textId="77777777"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Мархутова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Айса</w:t>
            </w:r>
            <w:proofErr w:type="spellEnd"/>
            <w:r w:rsidRPr="00375338">
              <w:rPr>
                <w:sz w:val="28"/>
                <w:szCs w:val="28"/>
              </w:rPr>
              <w:t xml:space="preserve"> Анатольевна </w:t>
            </w:r>
          </w:p>
        </w:tc>
        <w:tc>
          <w:tcPr>
            <w:tcW w:w="2268" w:type="dxa"/>
          </w:tcPr>
          <w:p w14:paraId="080352C3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шахматам</w:t>
            </w:r>
          </w:p>
        </w:tc>
        <w:tc>
          <w:tcPr>
            <w:tcW w:w="2127" w:type="dxa"/>
          </w:tcPr>
          <w:p w14:paraId="028AB20C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«Шахматы»</w:t>
            </w:r>
          </w:p>
        </w:tc>
        <w:tc>
          <w:tcPr>
            <w:tcW w:w="1559" w:type="dxa"/>
          </w:tcPr>
          <w:p w14:paraId="1DDD3A79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14:paraId="4B18EBB5" w14:textId="12353736" w:rsidR="003E0783" w:rsidRPr="00375338" w:rsidRDefault="005A7E01" w:rsidP="00881E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  <w:r w:rsidR="003E0783" w:rsidRPr="00375338">
              <w:rPr>
                <w:sz w:val="28"/>
                <w:szCs w:val="28"/>
              </w:rPr>
              <w:t xml:space="preserve"> категория</w:t>
            </w:r>
          </w:p>
        </w:tc>
      </w:tr>
      <w:tr w:rsidR="003E0783" w:rsidRPr="00375338" w14:paraId="014C1A4B" w14:textId="77777777" w:rsidTr="009464C9">
        <w:tc>
          <w:tcPr>
            <w:tcW w:w="2268" w:type="dxa"/>
          </w:tcPr>
          <w:p w14:paraId="17304218" w14:textId="77777777"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Мукаева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Кермен</w:t>
            </w:r>
            <w:proofErr w:type="spellEnd"/>
            <w:r w:rsidRPr="00375338">
              <w:rPr>
                <w:sz w:val="28"/>
                <w:szCs w:val="28"/>
              </w:rPr>
              <w:t xml:space="preserve"> Ивановна </w:t>
            </w:r>
          </w:p>
        </w:tc>
        <w:tc>
          <w:tcPr>
            <w:tcW w:w="2268" w:type="dxa"/>
          </w:tcPr>
          <w:p w14:paraId="316450C3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127" w:type="dxa"/>
          </w:tcPr>
          <w:p w14:paraId="707B0B99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B78E6B7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14:paraId="2837D752" w14:textId="77777777" w:rsidR="003E0783" w:rsidRPr="00375338" w:rsidRDefault="009464C9" w:rsidP="00881E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  <w:r w:rsidR="003E0783" w:rsidRPr="00375338">
              <w:rPr>
                <w:sz w:val="28"/>
                <w:szCs w:val="28"/>
              </w:rPr>
              <w:t>категория</w:t>
            </w:r>
          </w:p>
        </w:tc>
      </w:tr>
      <w:tr w:rsidR="003E0783" w:rsidRPr="00375338" w14:paraId="5F18DA14" w14:textId="77777777" w:rsidTr="009464C9">
        <w:tc>
          <w:tcPr>
            <w:tcW w:w="2268" w:type="dxa"/>
          </w:tcPr>
          <w:p w14:paraId="5F9956E2" w14:textId="77777777"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Филоненко Наталия Михайловна </w:t>
            </w:r>
          </w:p>
        </w:tc>
        <w:tc>
          <w:tcPr>
            <w:tcW w:w="2268" w:type="dxa"/>
          </w:tcPr>
          <w:p w14:paraId="18A6F951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предмету ОБЖ</w:t>
            </w:r>
          </w:p>
        </w:tc>
        <w:tc>
          <w:tcPr>
            <w:tcW w:w="2127" w:type="dxa"/>
          </w:tcPr>
          <w:p w14:paraId="58B755DE" w14:textId="77777777" w:rsidR="003E0783" w:rsidRPr="00375338" w:rsidRDefault="003E0783" w:rsidP="004119FC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</w:t>
            </w:r>
            <w:r w:rsidR="004119FC">
              <w:rPr>
                <w:sz w:val="28"/>
                <w:szCs w:val="28"/>
              </w:rPr>
              <w:t>Экология и безопасность</w:t>
            </w:r>
            <w:r w:rsidRPr="0037533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0C65FD65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14:paraId="3FB6B3B4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Высшая категория</w:t>
            </w:r>
          </w:p>
        </w:tc>
      </w:tr>
      <w:tr w:rsidR="003E0783" w:rsidRPr="00375338" w14:paraId="534B8FCE" w14:textId="77777777" w:rsidTr="009464C9">
        <w:tc>
          <w:tcPr>
            <w:tcW w:w="2268" w:type="dxa"/>
          </w:tcPr>
          <w:p w14:paraId="57731B5D" w14:textId="77777777"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Поволоцкий</w:t>
            </w:r>
            <w:proofErr w:type="spellEnd"/>
            <w:r w:rsidRPr="00375338">
              <w:rPr>
                <w:sz w:val="28"/>
                <w:szCs w:val="28"/>
              </w:rPr>
              <w:t xml:space="preserve"> Станислав Эдуардович </w:t>
            </w:r>
          </w:p>
        </w:tc>
        <w:tc>
          <w:tcPr>
            <w:tcW w:w="2268" w:type="dxa"/>
          </w:tcPr>
          <w:p w14:paraId="75EDA06A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предмету «Технология»</w:t>
            </w:r>
          </w:p>
        </w:tc>
        <w:tc>
          <w:tcPr>
            <w:tcW w:w="2127" w:type="dxa"/>
          </w:tcPr>
          <w:p w14:paraId="382FF659" w14:textId="77777777" w:rsidR="003E0783" w:rsidRPr="00375338" w:rsidRDefault="009464C9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High technology</w:t>
            </w:r>
            <w:r w:rsidRPr="0037533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230A8748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14:paraId="65F48B8D" w14:textId="77777777" w:rsidR="003E0783" w:rsidRPr="00375338" w:rsidRDefault="009464C9" w:rsidP="00881E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  <w:p w14:paraId="719A9B7A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783" w:rsidRPr="00375338" w14:paraId="3496646C" w14:textId="77777777" w:rsidTr="009464C9">
        <w:tc>
          <w:tcPr>
            <w:tcW w:w="2268" w:type="dxa"/>
          </w:tcPr>
          <w:p w14:paraId="14D8AEAD" w14:textId="77777777" w:rsidR="003E0783" w:rsidRPr="00375338" w:rsidRDefault="004119FC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Донгруппова</w:t>
            </w:r>
            <w:proofErr w:type="spellEnd"/>
            <w:r>
              <w:rPr>
                <w:sz w:val="28"/>
                <w:szCs w:val="28"/>
              </w:rPr>
              <w:t xml:space="preserve"> Анастасия Олеговна</w:t>
            </w:r>
            <w:r w:rsidR="003E0783" w:rsidRPr="003753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7B1D858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предмету «Информатика»</w:t>
            </w:r>
          </w:p>
        </w:tc>
        <w:tc>
          <w:tcPr>
            <w:tcW w:w="2127" w:type="dxa"/>
          </w:tcPr>
          <w:p w14:paraId="5CC59C55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</w:t>
            </w:r>
            <w:proofErr w:type="spellStart"/>
            <w:r w:rsidRPr="00375338">
              <w:rPr>
                <w:sz w:val="28"/>
                <w:szCs w:val="28"/>
              </w:rPr>
              <w:t>Инфознайки</w:t>
            </w:r>
            <w:proofErr w:type="spellEnd"/>
            <w:r w:rsidRPr="0037533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240B4617" w14:textId="77777777"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14:paraId="5F8CB8B2" w14:textId="77777777" w:rsidR="003E0783" w:rsidRPr="00375338" w:rsidRDefault="004119FC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Высшая категория</w:t>
            </w:r>
          </w:p>
        </w:tc>
      </w:tr>
    </w:tbl>
    <w:p w14:paraId="08976252" w14:textId="77777777" w:rsidR="00042B20" w:rsidRPr="00375338" w:rsidRDefault="00833F3D" w:rsidP="00833F3D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5338">
        <w:rPr>
          <w:rFonts w:eastAsia="Calibri"/>
          <w:sz w:val="28"/>
          <w:szCs w:val="28"/>
          <w:lang w:eastAsia="en-US"/>
        </w:rPr>
        <w:t xml:space="preserve"> 2. Обучение</w:t>
      </w:r>
      <w:r w:rsidR="005561F2">
        <w:rPr>
          <w:rFonts w:eastAsia="Calibri"/>
          <w:sz w:val="28"/>
          <w:szCs w:val="28"/>
          <w:lang w:eastAsia="en-US"/>
        </w:rPr>
        <w:t xml:space="preserve"> педагогов Центра «Точка роста»</w:t>
      </w:r>
    </w:p>
    <w:tbl>
      <w:tblPr>
        <w:tblStyle w:val="1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13"/>
        <w:gridCol w:w="1656"/>
        <w:gridCol w:w="5563"/>
      </w:tblGrid>
      <w:tr w:rsidR="00833F3D" w:rsidRPr="00375338" w14:paraId="4E34D40A" w14:textId="77777777" w:rsidTr="00003D8D">
        <w:tc>
          <w:tcPr>
            <w:tcW w:w="3413" w:type="dxa"/>
          </w:tcPr>
          <w:p w14:paraId="32A3AA86" w14:textId="77777777" w:rsidR="00833F3D" w:rsidRPr="00375338" w:rsidRDefault="00833F3D" w:rsidP="00881E06">
            <w:pPr>
              <w:jc w:val="center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1656" w:type="dxa"/>
          </w:tcPr>
          <w:p w14:paraId="4BD19C23" w14:textId="77777777" w:rsidR="00833F3D" w:rsidRPr="00375338" w:rsidRDefault="00833F3D" w:rsidP="00881E06">
            <w:pPr>
              <w:jc w:val="center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дата</w:t>
            </w:r>
          </w:p>
        </w:tc>
        <w:tc>
          <w:tcPr>
            <w:tcW w:w="5563" w:type="dxa"/>
          </w:tcPr>
          <w:p w14:paraId="435FD32A" w14:textId="77777777" w:rsidR="00833F3D" w:rsidRPr="00375338" w:rsidRDefault="00D23836" w:rsidP="00881E06">
            <w:pPr>
              <w:ind w:hanging="108"/>
              <w:jc w:val="center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К</w:t>
            </w:r>
            <w:r w:rsidR="00833F3D" w:rsidRPr="00375338">
              <w:rPr>
                <w:sz w:val="28"/>
                <w:szCs w:val="28"/>
              </w:rPr>
              <w:t>урсы</w:t>
            </w:r>
            <w:r>
              <w:rPr>
                <w:sz w:val="28"/>
                <w:szCs w:val="28"/>
              </w:rPr>
              <w:t xml:space="preserve">, семинары, </w:t>
            </w:r>
            <w:proofErr w:type="spellStart"/>
            <w:r>
              <w:rPr>
                <w:sz w:val="28"/>
                <w:szCs w:val="28"/>
              </w:rPr>
              <w:t>вебинары</w:t>
            </w:r>
            <w:proofErr w:type="spellEnd"/>
          </w:p>
        </w:tc>
      </w:tr>
      <w:tr w:rsidR="00780355" w:rsidRPr="00375338" w14:paraId="1674F83C" w14:textId="77777777" w:rsidTr="00003D8D">
        <w:trPr>
          <w:trHeight w:val="566"/>
        </w:trPr>
        <w:tc>
          <w:tcPr>
            <w:tcW w:w="3413" w:type="dxa"/>
          </w:tcPr>
          <w:p w14:paraId="5BB75F0B" w14:textId="77777777" w:rsidR="00780355" w:rsidRPr="00375338" w:rsidRDefault="00780355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Бадмаева Наталья Борисовна </w:t>
            </w:r>
          </w:p>
        </w:tc>
        <w:tc>
          <w:tcPr>
            <w:tcW w:w="1656" w:type="dxa"/>
            <w:vMerge w:val="restart"/>
          </w:tcPr>
          <w:p w14:paraId="24C619EA" w14:textId="77777777" w:rsidR="00780355" w:rsidRPr="00375338" w:rsidRDefault="00780355" w:rsidP="00780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 -  20 марта 2024</w:t>
            </w:r>
            <w:r w:rsidRPr="0078035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  <w:vMerge w:val="restart"/>
          </w:tcPr>
          <w:p w14:paraId="5EDCF595" w14:textId="77777777" w:rsidR="00780355" w:rsidRPr="00780355" w:rsidRDefault="00780355" w:rsidP="00780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практическая онлайн-конференция</w:t>
            </w:r>
            <w:r w:rsidRPr="00780355">
              <w:rPr>
                <w:sz w:val="28"/>
                <w:szCs w:val="28"/>
              </w:rPr>
              <w:t xml:space="preserve"> «Точки</w:t>
            </w:r>
          </w:p>
          <w:p w14:paraId="5DC62B38" w14:textId="77777777" w:rsidR="00780355" w:rsidRPr="00375338" w:rsidRDefault="00780355" w:rsidP="00780355">
            <w:pPr>
              <w:jc w:val="both"/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роста – успех каждого ребенка»</w:t>
            </w:r>
          </w:p>
        </w:tc>
      </w:tr>
      <w:tr w:rsidR="00780355" w:rsidRPr="00375338" w14:paraId="78EA7F46" w14:textId="77777777" w:rsidTr="00003D8D">
        <w:trPr>
          <w:trHeight w:val="747"/>
        </w:trPr>
        <w:tc>
          <w:tcPr>
            <w:tcW w:w="3413" w:type="dxa"/>
          </w:tcPr>
          <w:p w14:paraId="2063D710" w14:textId="77777777" w:rsidR="00780355" w:rsidRPr="00375338" w:rsidRDefault="00780355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Мархутова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Айса</w:t>
            </w:r>
            <w:proofErr w:type="spellEnd"/>
            <w:r w:rsidRPr="00375338">
              <w:rPr>
                <w:sz w:val="28"/>
                <w:szCs w:val="28"/>
              </w:rPr>
              <w:t xml:space="preserve"> Анатольевна </w:t>
            </w:r>
          </w:p>
        </w:tc>
        <w:tc>
          <w:tcPr>
            <w:tcW w:w="1656" w:type="dxa"/>
            <w:vMerge/>
          </w:tcPr>
          <w:p w14:paraId="313E3C4F" w14:textId="77777777" w:rsidR="00780355" w:rsidRPr="00375338" w:rsidRDefault="00780355" w:rsidP="00881E06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vMerge/>
          </w:tcPr>
          <w:p w14:paraId="3B9C5EB8" w14:textId="77777777" w:rsidR="00780355" w:rsidRPr="00375338" w:rsidRDefault="00780355" w:rsidP="004E7717">
            <w:pPr>
              <w:jc w:val="both"/>
              <w:rPr>
                <w:sz w:val="28"/>
                <w:szCs w:val="28"/>
              </w:rPr>
            </w:pPr>
          </w:p>
        </w:tc>
      </w:tr>
      <w:tr w:rsidR="00780355" w:rsidRPr="00375338" w14:paraId="07C6FDE5" w14:textId="77777777" w:rsidTr="00003D8D">
        <w:trPr>
          <w:trHeight w:val="747"/>
        </w:trPr>
        <w:tc>
          <w:tcPr>
            <w:tcW w:w="3413" w:type="dxa"/>
          </w:tcPr>
          <w:p w14:paraId="572196BE" w14:textId="77777777" w:rsidR="00780355" w:rsidRPr="00375338" w:rsidRDefault="00780355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Мукаева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Кермен</w:t>
            </w:r>
            <w:proofErr w:type="spellEnd"/>
            <w:r w:rsidRPr="00375338">
              <w:rPr>
                <w:sz w:val="28"/>
                <w:szCs w:val="28"/>
              </w:rPr>
              <w:t xml:space="preserve"> Ивановна </w:t>
            </w:r>
          </w:p>
        </w:tc>
        <w:tc>
          <w:tcPr>
            <w:tcW w:w="1656" w:type="dxa"/>
            <w:vMerge/>
          </w:tcPr>
          <w:p w14:paraId="3EA0C9AB" w14:textId="77777777" w:rsidR="00780355" w:rsidRPr="00375338" w:rsidRDefault="00780355" w:rsidP="004B3C9D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vMerge/>
          </w:tcPr>
          <w:p w14:paraId="39658C5F" w14:textId="77777777" w:rsidR="00780355" w:rsidRPr="00375338" w:rsidRDefault="00780355" w:rsidP="004B3C9D">
            <w:pPr>
              <w:jc w:val="both"/>
              <w:rPr>
                <w:sz w:val="28"/>
                <w:szCs w:val="28"/>
              </w:rPr>
            </w:pPr>
          </w:p>
        </w:tc>
      </w:tr>
      <w:tr w:rsidR="00780355" w:rsidRPr="00375338" w14:paraId="6A46CEDE" w14:textId="77777777" w:rsidTr="00003D8D">
        <w:trPr>
          <w:trHeight w:val="747"/>
        </w:trPr>
        <w:tc>
          <w:tcPr>
            <w:tcW w:w="3413" w:type="dxa"/>
          </w:tcPr>
          <w:p w14:paraId="7806E473" w14:textId="77777777" w:rsidR="00780355" w:rsidRPr="00375338" w:rsidRDefault="00780355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Филоненко Наталия Михайловна </w:t>
            </w:r>
          </w:p>
        </w:tc>
        <w:tc>
          <w:tcPr>
            <w:tcW w:w="1656" w:type="dxa"/>
            <w:vMerge/>
          </w:tcPr>
          <w:p w14:paraId="3B76FAB3" w14:textId="77777777" w:rsidR="00780355" w:rsidRPr="00375338" w:rsidRDefault="00780355" w:rsidP="004B3C9D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vMerge/>
          </w:tcPr>
          <w:p w14:paraId="5E7C86A8" w14:textId="77777777" w:rsidR="00780355" w:rsidRPr="00375338" w:rsidRDefault="00780355" w:rsidP="004B3C9D">
            <w:pPr>
              <w:jc w:val="both"/>
              <w:rPr>
                <w:sz w:val="28"/>
                <w:szCs w:val="28"/>
              </w:rPr>
            </w:pPr>
          </w:p>
        </w:tc>
      </w:tr>
      <w:tr w:rsidR="00780355" w:rsidRPr="00375338" w14:paraId="46379ECC" w14:textId="77777777" w:rsidTr="00003D8D">
        <w:trPr>
          <w:trHeight w:val="747"/>
        </w:trPr>
        <w:tc>
          <w:tcPr>
            <w:tcW w:w="3413" w:type="dxa"/>
          </w:tcPr>
          <w:p w14:paraId="397B13CF" w14:textId="77777777" w:rsidR="00780355" w:rsidRPr="00375338" w:rsidRDefault="00780355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Поволоцкий</w:t>
            </w:r>
            <w:proofErr w:type="spellEnd"/>
            <w:r w:rsidRPr="00375338">
              <w:rPr>
                <w:sz w:val="28"/>
                <w:szCs w:val="28"/>
              </w:rPr>
              <w:t xml:space="preserve"> Станислав Эдуардович </w:t>
            </w:r>
          </w:p>
        </w:tc>
        <w:tc>
          <w:tcPr>
            <w:tcW w:w="1656" w:type="dxa"/>
            <w:vMerge/>
          </w:tcPr>
          <w:p w14:paraId="41B3BB06" w14:textId="77777777" w:rsidR="00780355" w:rsidRPr="00375338" w:rsidRDefault="00780355" w:rsidP="004B3C9D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vMerge/>
          </w:tcPr>
          <w:p w14:paraId="271AB251" w14:textId="77777777" w:rsidR="00780355" w:rsidRPr="00375338" w:rsidRDefault="00780355" w:rsidP="004B3C9D">
            <w:pPr>
              <w:jc w:val="both"/>
              <w:rPr>
                <w:sz w:val="28"/>
                <w:szCs w:val="28"/>
              </w:rPr>
            </w:pPr>
          </w:p>
        </w:tc>
      </w:tr>
      <w:tr w:rsidR="00117815" w:rsidRPr="00375338" w14:paraId="55912884" w14:textId="77777777" w:rsidTr="00780355">
        <w:trPr>
          <w:trHeight w:val="747"/>
        </w:trPr>
        <w:tc>
          <w:tcPr>
            <w:tcW w:w="3413" w:type="dxa"/>
          </w:tcPr>
          <w:p w14:paraId="5ED3DBFD" w14:textId="77777777" w:rsidR="00117815" w:rsidRPr="00375338" w:rsidRDefault="00117815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Донгруппова</w:t>
            </w:r>
            <w:proofErr w:type="spellEnd"/>
            <w:r>
              <w:rPr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1656" w:type="dxa"/>
            <w:tcBorders>
              <w:top w:val="nil"/>
            </w:tcBorders>
          </w:tcPr>
          <w:p w14:paraId="00AB57A0" w14:textId="77777777" w:rsidR="00117815" w:rsidRPr="00375338" w:rsidRDefault="00117815" w:rsidP="004B3C9D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</w:tcBorders>
          </w:tcPr>
          <w:p w14:paraId="484D3904" w14:textId="77777777" w:rsidR="00117815" w:rsidRPr="00375338" w:rsidRDefault="00117815" w:rsidP="004B3C9D">
            <w:pPr>
              <w:jc w:val="both"/>
              <w:rPr>
                <w:sz w:val="28"/>
                <w:szCs w:val="28"/>
              </w:rPr>
            </w:pPr>
          </w:p>
        </w:tc>
      </w:tr>
    </w:tbl>
    <w:p w14:paraId="3CCC41FF" w14:textId="77777777" w:rsidR="00833F3D" w:rsidRPr="00375338" w:rsidRDefault="00833F3D" w:rsidP="00833F3D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30C98A6" w14:textId="77777777" w:rsidR="00042B20" w:rsidRPr="00375338" w:rsidRDefault="000120A7" w:rsidP="000120A7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5338">
        <w:rPr>
          <w:rFonts w:eastAsia="Calibri"/>
          <w:sz w:val="28"/>
          <w:szCs w:val="28"/>
          <w:lang w:eastAsia="en-US"/>
        </w:rPr>
        <w:t>3.</w:t>
      </w:r>
      <w:r w:rsidRPr="00375338">
        <w:rPr>
          <w:rFonts w:eastAsia="Calibri"/>
          <w:sz w:val="28"/>
          <w:szCs w:val="28"/>
          <w:lang w:eastAsia="en-US"/>
        </w:rPr>
        <w:tab/>
      </w:r>
      <w:r w:rsidR="00003D8D">
        <w:rPr>
          <w:rFonts w:eastAsia="Calibri"/>
          <w:sz w:val="28"/>
          <w:szCs w:val="28"/>
          <w:lang w:eastAsia="en-US"/>
        </w:rPr>
        <w:t>П</w:t>
      </w:r>
      <w:r w:rsidRPr="00375338">
        <w:rPr>
          <w:rFonts w:eastAsia="Calibri"/>
          <w:sz w:val="28"/>
          <w:szCs w:val="28"/>
          <w:lang w:eastAsia="en-US"/>
        </w:rPr>
        <w:t>рограммы дополнительного</w:t>
      </w:r>
      <w:r w:rsidR="00D537DD">
        <w:rPr>
          <w:rFonts w:eastAsia="Calibri"/>
          <w:sz w:val="28"/>
          <w:szCs w:val="28"/>
          <w:lang w:eastAsia="en-US"/>
        </w:rPr>
        <w:t xml:space="preserve"> (внеурочного)</w:t>
      </w:r>
      <w:r w:rsidRPr="00375338">
        <w:rPr>
          <w:rFonts w:eastAsia="Calibri"/>
          <w:sz w:val="28"/>
          <w:szCs w:val="28"/>
          <w:lang w:eastAsia="en-US"/>
        </w:rPr>
        <w:t xml:space="preserve"> образования в Центре «Точка роста»</w:t>
      </w:r>
    </w:p>
    <w:p w14:paraId="1548D6F3" w14:textId="77777777" w:rsidR="000120A7" w:rsidRPr="00375338" w:rsidRDefault="000120A7" w:rsidP="000120A7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685"/>
        <w:gridCol w:w="992"/>
      </w:tblGrid>
      <w:tr w:rsidR="00780355" w:rsidRPr="00780355" w14:paraId="64829D03" w14:textId="77777777" w:rsidTr="00780355">
        <w:trPr>
          <w:trHeight w:val="421"/>
        </w:trPr>
        <w:tc>
          <w:tcPr>
            <w:tcW w:w="10773" w:type="dxa"/>
            <w:gridSpan w:val="4"/>
          </w:tcPr>
          <w:p w14:paraId="266AD610" w14:textId="77777777" w:rsidR="00780355" w:rsidRDefault="00780355" w:rsidP="00A133E1">
            <w:pPr>
              <w:jc w:val="center"/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 xml:space="preserve">Центр образования цифрового и гуманитарного профилей «Точка роста» </w:t>
            </w:r>
          </w:p>
          <w:p w14:paraId="6BA2ED9D" w14:textId="77777777" w:rsidR="00780355" w:rsidRPr="00780355" w:rsidRDefault="00780355" w:rsidP="00A133E1">
            <w:pPr>
              <w:jc w:val="center"/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(2023-2024уч.г.)</w:t>
            </w:r>
          </w:p>
        </w:tc>
      </w:tr>
      <w:tr w:rsidR="00780355" w:rsidRPr="00780355" w14:paraId="18B254CD" w14:textId="77777777" w:rsidTr="00780355">
        <w:trPr>
          <w:trHeight w:val="421"/>
        </w:trPr>
        <w:tc>
          <w:tcPr>
            <w:tcW w:w="567" w:type="dxa"/>
          </w:tcPr>
          <w:p w14:paraId="01CE7B66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69609C78" w14:textId="77777777" w:rsidR="00780355" w:rsidRPr="00780355" w:rsidRDefault="00780355" w:rsidP="00A133E1">
            <w:pPr>
              <w:contextualSpacing/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Название</w:t>
            </w:r>
          </w:p>
        </w:tc>
        <w:tc>
          <w:tcPr>
            <w:tcW w:w="3685" w:type="dxa"/>
          </w:tcPr>
          <w:p w14:paraId="3A5F8C13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ФИО, категория</w:t>
            </w:r>
          </w:p>
        </w:tc>
        <w:tc>
          <w:tcPr>
            <w:tcW w:w="992" w:type="dxa"/>
          </w:tcPr>
          <w:p w14:paraId="7E8D95A2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Кол-во</w:t>
            </w:r>
          </w:p>
        </w:tc>
      </w:tr>
      <w:tr w:rsidR="00780355" w:rsidRPr="00780355" w14:paraId="650D15BF" w14:textId="77777777" w:rsidTr="00780355">
        <w:trPr>
          <w:trHeight w:val="421"/>
        </w:trPr>
        <w:tc>
          <w:tcPr>
            <w:tcW w:w="567" w:type="dxa"/>
          </w:tcPr>
          <w:p w14:paraId="0C6BF426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248207B5" w14:textId="77777777" w:rsidR="00780355" w:rsidRPr="00780355" w:rsidRDefault="00780355" w:rsidP="00A133E1">
            <w:pPr>
              <w:contextualSpacing/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«</w:t>
            </w:r>
            <w:proofErr w:type="gramStart"/>
            <w:r w:rsidRPr="00780355">
              <w:rPr>
                <w:sz w:val="28"/>
                <w:szCs w:val="28"/>
              </w:rPr>
              <w:t>Медиа-центр</w:t>
            </w:r>
            <w:proofErr w:type="gramEnd"/>
            <w:r w:rsidRPr="00780355">
              <w:rPr>
                <w:sz w:val="28"/>
                <w:szCs w:val="28"/>
              </w:rPr>
              <w:t xml:space="preserve"> – «Точка Роста»</w:t>
            </w:r>
          </w:p>
        </w:tc>
        <w:tc>
          <w:tcPr>
            <w:tcW w:w="3685" w:type="dxa"/>
          </w:tcPr>
          <w:p w14:paraId="2B6E838C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Бадмаева Н.Б., ВКК</w:t>
            </w:r>
          </w:p>
        </w:tc>
        <w:tc>
          <w:tcPr>
            <w:tcW w:w="992" w:type="dxa"/>
          </w:tcPr>
          <w:p w14:paraId="49B94EB3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22</w:t>
            </w:r>
          </w:p>
        </w:tc>
      </w:tr>
      <w:tr w:rsidR="00780355" w:rsidRPr="00780355" w14:paraId="2A32B6CC" w14:textId="77777777" w:rsidTr="00780355">
        <w:trPr>
          <w:trHeight w:val="358"/>
        </w:trPr>
        <w:tc>
          <w:tcPr>
            <w:tcW w:w="567" w:type="dxa"/>
          </w:tcPr>
          <w:p w14:paraId="42082FBB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4F1BEFA0" w14:textId="77777777" w:rsidR="00780355" w:rsidRPr="00780355" w:rsidRDefault="00780355" w:rsidP="00A133E1">
            <w:pPr>
              <w:contextualSpacing/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«Шахматы»</w:t>
            </w:r>
          </w:p>
        </w:tc>
        <w:tc>
          <w:tcPr>
            <w:tcW w:w="3685" w:type="dxa"/>
          </w:tcPr>
          <w:p w14:paraId="7DC4AD08" w14:textId="77777777" w:rsidR="00780355" w:rsidRPr="00780355" w:rsidRDefault="00780355" w:rsidP="00A133E1">
            <w:pPr>
              <w:contextualSpacing/>
              <w:rPr>
                <w:sz w:val="28"/>
                <w:szCs w:val="28"/>
              </w:rPr>
            </w:pPr>
            <w:proofErr w:type="spellStart"/>
            <w:r w:rsidRPr="00780355">
              <w:rPr>
                <w:sz w:val="28"/>
                <w:szCs w:val="28"/>
              </w:rPr>
              <w:t>Мархутова</w:t>
            </w:r>
            <w:proofErr w:type="spellEnd"/>
            <w:r w:rsidRPr="00780355">
              <w:rPr>
                <w:sz w:val="28"/>
                <w:szCs w:val="28"/>
              </w:rPr>
              <w:t xml:space="preserve"> А.А., ВКК</w:t>
            </w:r>
            <w:r w:rsidRPr="00780355">
              <w:rPr>
                <w:sz w:val="28"/>
                <w:szCs w:val="28"/>
              </w:rPr>
              <w:tab/>
            </w:r>
          </w:p>
          <w:p w14:paraId="7D2EF8EC" w14:textId="77777777" w:rsidR="00780355" w:rsidRPr="00780355" w:rsidRDefault="00780355" w:rsidP="00A133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108108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30</w:t>
            </w:r>
          </w:p>
        </w:tc>
      </w:tr>
      <w:tr w:rsidR="00780355" w:rsidRPr="00780355" w14:paraId="611FF325" w14:textId="77777777" w:rsidTr="00780355">
        <w:trPr>
          <w:trHeight w:val="421"/>
        </w:trPr>
        <w:tc>
          <w:tcPr>
            <w:tcW w:w="567" w:type="dxa"/>
          </w:tcPr>
          <w:p w14:paraId="769B6DFF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43D7D130" w14:textId="77777777" w:rsidR="00780355" w:rsidRPr="00780355" w:rsidRDefault="00780355" w:rsidP="00A133E1">
            <w:pPr>
              <w:contextualSpacing/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«Экология и безопасность»</w:t>
            </w:r>
          </w:p>
        </w:tc>
        <w:tc>
          <w:tcPr>
            <w:tcW w:w="3685" w:type="dxa"/>
          </w:tcPr>
          <w:p w14:paraId="4980FA86" w14:textId="77777777" w:rsidR="00780355" w:rsidRPr="00780355" w:rsidRDefault="00780355" w:rsidP="00A133E1">
            <w:pPr>
              <w:contextualSpacing/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Филоненко Н.М., ВКК</w:t>
            </w:r>
            <w:r w:rsidRPr="00780355">
              <w:rPr>
                <w:sz w:val="28"/>
                <w:szCs w:val="28"/>
              </w:rPr>
              <w:tab/>
            </w:r>
          </w:p>
          <w:p w14:paraId="7417C995" w14:textId="77777777" w:rsidR="00780355" w:rsidRPr="00780355" w:rsidRDefault="00780355" w:rsidP="00A133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F9D5057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30</w:t>
            </w:r>
          </w:p>
        </w:tc>
      </w:tr>
      <w:tr w:rsidR="00780355" w:rsidRPr="00780355" w14:paraId="069B01EC" w14:textId="77777777" w:rsidTr="00780355">
        <w:trPr>
          <w:trHeight w:val="421"/>
        </w:trPr>
        <w:tc>
          <w:tcPr>
            <w:tcW w:w="567" w:type="dxa"/>
          </w:tcPr>
          <w:p w14:paraId="21BFAE9B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519A33D1" w14:textId="77777777" w:rsidR="00780355" w:rsidRPr="00780355" w:rsidRDefault="00780355" w:rsidP="00A133E1">
            <w:pPr>
              <w:contextualSpacing/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«</w:t>
            </w:r>
            <w:proofErr w:type="spellStart"/>
            <w:r w:rsidRPr="00780355">
              <w:rPr>
                <w:sz w:val="28"/>
                <w:szCs w:val="28"/>
              </w:rPr>
              <w:t>Инфознайки</w:t>
            </w:r>
            <w:proofErr w:type="spellEnd"/>
            <w:r w:rsidRPr="00780355">
              <w:rPr>
                <w:sz w:val="28"/>
                <w:szCs w:val="28"/>
              </w:rPr>
              <w:t>»</w:t>
            </w:r>
            <w:r w:rsidRPr="00780355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14:paraId="23C2CC05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proofErr w:type="spellStart"/>
            <w:r w:rsidRPr="00780355">
              <w:rPr>
                <w:sz w:val="28"/>
                <w:szCs w:val="28"/>
              </w:rPr>
              <w:t>Донгруппова</w:t>
            </w:r>
            <w:proofErr w:type="spellEnd"/>
            <w:r w:rsidRPr="00780355">
              <w:rPr>
                <w:sz w:val="28"/>
                <w:szCs w:val="28"/>
              </w:rPr>
              <w:t xml:space="preserve"> А.О., ВКК</w:t>
            </w:r>
          </w:p>
        </w:tc>
        <w:tc>
          <w:tcPr>
            <w:tcW w:w="992" w:type="dxa"/>
          </w:tcPr>
          <w:p w14:paraId="03198F4C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32</w:t>
            </w:r>
          </w:p>
        </w:tc>
      </w:tr>
      <w:tr w:rsidR="00780355" w:rsidRPr="00780355" w14:paraId="17D3D6A7" w14:textId="77777777" w:rsidTr="00780355">
        <w:trPr>
          <w:trHeight w:val="421"/>
        </w:trPr>
        <w:tc>
          <w:tcPr>
            <w:tcW w:w="567" w:type="dxa"/>
          </w:tcPr>
          <w:p w14:paraId="03A56DC4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7C70B70E" w14:textId="77777777" w:rsidR="00780355" w:rsidRPr="00780355" w:rsidRDefault="00780355" w:rsidP="00A133E1">
            <w:pPr>
              <w:contextualSpacing/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«</w:t>
            </w:r>
            <w:r w:rsidRPr="00780355"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780355">
              <w:rPr>
                <w:sz w:val="28"/>
                <w:szCs w:val="28"/>
              </w:rPr>
              <w:t>ightechnology</w:t>
            </w:r>
            <w:proofErr w:type="spellEnd"/>
            <w:r w:rsidRPr="00780355">
              <w:rPr>
                <w:sz w:val="28"/>
                <w:szCs w:val="28"/>
              </w:rPr>
              <w:t>» («Высокие технологии»)</w:t>
            </w:r>
          </w:p>
        </w:tc>
        <w:tc>
          <w:tcPr>
            <w:tcW w:w="3685" w:type="dxa"/>
          </w:tcPr>
          <w:p w14:paraId="0B2B943F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proofErr w:type="spellStart"/>
            <w:r w:rsidRPr="00780355">
              <w:rPr>
                <w:sz w:val="28"/>
                <w:szCs w:val="28"/>
              </w:rPr>
              <w:t>Поволоцкий</w:t>
            </w:r>
            <w:proofErr w:type="spellEnd"/>
            <w:r w:rsidRPr="00780355">
              <w:rPr>
                <w:sz w:val="28"/>
                <w:szCs w:val="28"/>
              </w:rPr>
              <w:t xml:space="preserve">  С.Э., СЗД</w:t>
            </w:r>
          </w:p>
        </w:tc>
        <w:tc>
          <w:tcPr>
            <w:tcW w:w="992" w:type="dxa"/>
          </w:tcPr>
          <w:p w14:paraId="21E2E0B9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30</w:t>
            </w:r>
          </w:p>
        </w:tc>
      </w:tr>
      <w:tr w:rsidR="00780355" w:rsidRPr="00780355" w14:paraId="21D3B993" w14:textId="77777777" w:rsidTr="00780355">
        <w:trPr>
          <w:trHeight w:val="421"/>
        </w:trPr>
        <w:tc>
          <w:tcPr>
            <w:tcW w:w="567" w:type="dxa"/>
          </w:tcPr>
          <w:p w14:paraId="34DE760C" w14:textId="77777777" w:rsidR="00780355" w:rsidRPr="00780355" w:rsidRDefault="00780355" w:rsidP="00A133E1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556378BC" w14:textId="77777777" w:rsidR="00780355" w:rsidRPr="00780355" w:rsidRDefault="00780355" w:rsidP="00A133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41B9DFC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1288B6A6" w14:textId="77777777" w:rsidR="00780355" w:rsidRPr="00780355" w:rsidRDefault="00780355" w:rsidP="00A133E1">
            <w:pPr>
              <w:rPr>
                <w:sz w:val="28"/>
                <w:szCs w:val="28"/>
              </w:rPr>
            </w:pPr>
            <w:r w:rsidRPr="00780355">
              <w:rPr>
                <w:sz w:val="28"/>
                <w:szCs w:val="28"/>
              </w:rPr>
              <w:t>144</w:t>
            </w:r>
          </w:p>
        </w:tc>
      </w:tr>
    </w:tbl>
    <w:p w14:paraId="528309E1" w14:textId="77777777" w:rsidR="00780355" w:rsidRDefault="00780355" w:rsidP="00780355">
      <w:pPr>
        <w:spacing w:after="16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81ECF8A" w14:textId="77777777" w:rsidR="00042B20" w:rsidRPr="00375338" w:rsidRDefault="00042B20" w:rsidP="00DE7F66">
      <w:pPr>
        <w:spacing w:line="276" w:lineRule="auto"/>
        <w:jc w:val="both"/>
        <w:rPr>
          <w:sz w:val="28"/>
          <w:szCs w:val="28"/>
        </w:rPr>
      </w:pPr>
    </w:p>
    <w:p w14:paraId="210C8999" w14:textId="77777777"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14:paraId="7907695A" w14:textId="77777777"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14:paraId="2C61996F" w14:textId="77777777"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14:paraId="3747F4FE" w14:textId="77777777"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14:paraId="5E8E7A8E" w14:textId="77777777"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14:paraId="1B0081F7" w14:textId="77777777"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  <w:sectPr w:rsidR="007734D5" w:rsidRPr="003753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86952D" w14:textId="3ADF7D82" w:rsidR="007734D5" w:rsidRDefault="00977EA6" w:rsidP="00EA5DC4">
      <w:pPr>
        <w:spacing w:after="16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Значимое у</w:t>
      </w:r>
      <w:r w:rsidR="00215373">
        <w:rPr>
          <w:rFonts w:eastAsia="Calibri"/>
          <w:sz w:val="28"/>
          <w:szCs w:val="28"/>
          <w:lang w:eastAsia="en-US"/>
        </w:rPr>
        <w:t xml:space="preserve">частие </w:t>
      </w:r>
      <w:r>
        <w:rPr>
          <w:rFonts w:eastAsia="Calibri"/>
          <w:sz w:val="28"/>
          <w:szCs w:val="28"/>
          <w:lang w:eastAsia="en-US"/>
        </w:rPr>
        <w:t xml:space="preserve">обучающихся </w:t>
      </w:r>
      <w:r w:rsidRPr="00042B20">
        <w:rPr>
          <w:rFonts w:eastAsia="Calibri"/>
          <w:sz w:val="28"/>
          <w:szCs w:val="28"/>
          <w:lang w:eastAsia="en-US"/>
        </w:rPr>
        <w:t xml:space="preserve"> Центра образования цифровых и гуманитарных профилей «Точка роста» </w:t>
      </w:r>
      <w:r w:rsidR="00780355">
        <w:rPr>
          <w:rFonts w:eastAsia="Calibri"/>
          <w:sz w:val="28"/>
          <w:szCs w:val="28"/>
          <w:lang w:eastAsia="en-US"/>
        </w:rPr>
        <w:t>в мероприятиях в  2023-2024</w:t>
      </w:r>
      <w:r w:rsidR="00215373">
        <w:rPr>
          <w:rFonts w:eastAsia="Calibri"/>
          <w:sz w:val="28"/>
          <w:szCs w:val="28"/>
          <w:lang w:eastAsia="en-US"/>
        </w:rPr>
        <w:t xml:space="preserve"> учебно</w:t>
      </w:r>
      <w:r w:rsidR="00B548B8">
        <w:rPr>
          <w:rFonts w:eastAsia="Calibri"/>
          <w:sz w:val="28"/>
          <w:szCs w:val="28"/>
          <w:lang w:eastAsia="en-US"/>
        </w:rPr>
        <w:t xml:space="preserve">м </w:t>
      </w:r>
      <w:r w:rsidR="00215373" w:rsidRPr="00042B20">
        <w:rPr>
          <w:rFonts w:eastAsia="Calibri"/>
          <w:sz w:val="28"/>
          <w:szCs w:val="28"/>
          <w:lang w:eastAsia="en-US"/>
        </w:rPr>
        <w:t>год</w:t>
      </w:r>
      <w:r w:rsidR="00215373">
        <w:rPr>
          <w:rFonts w:eastAsia="Calibri"/>
          <w:sz w:val="28"/>
          <w:szCs w:val="28"/>
          <w:lang w:eastAsia="en-US"/>
        </w:rPr>
        <w:t>у</w:t>
      </w:r>
    </w:p>
    <w:p w14:paraId="1A011D52" w14:textId="5CC7834C" w:rsidR="00B548B8" w:rsidRPr="00B548B8" w:rsidRDefault="00B548B8" w:rsidP="00B548B8">
      <w:pPr>
        <w:spacing w:after="1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548B8">
        <w:rPr>
          <w:rFonts w:eastAsia="Calibri"/>
          <w:sz w:val="28"/>
          <w:szCs w:val="28"/>
          <w:lang w:eastAsia="en-US"/>
        </w:rPr>
        <w:tab/>
      </w:r>
    </w:p>
    <w:p w14:paraId="2ADEA7F7" w14:textId="3EA239A3" w:rsidR="00B548B8" w:rsidRPr="00EA5DC4" w:rsidRDefault="00B548B8" w:rsidP="00B548B8">
      <w:pPr>
        <w:spacing w:after="16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1559"/>
        <w:gridCol w:w="142"/>
        <w:gridCol w:w="1984"/>
        <w:gridCol w:w="5387"/>
      </w:tblGrid>
      <w:tr w:rsidR="00BD20FD" w14:paraId="49538BCC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53F" w14:textId="77777777" w:rsidR="00BD20FD" w:rsidRPr="008A1BA7" w:rsidRDefault="00BD20FD">
            <w:pPr>
              <w:contextualSpacing/>
              <w:rPr>
                <w:lang w:eastAsia="en-US"/>
              </w:rPr>
            </w:pPr>
            <w:r w:rsidRPr="008A1BA7">
              <w:rPr>
                <w:lang w:eastAsia="en-US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6C23" w14:textId="77777777" w:rsidR="00BD20FD" w:rsidRPr="008A1BA7" w:rsidRDefault="00BD20FD">
            <w:pPr>
              <w:contextualSpacing/>
              <w:rPr>
                <w:lang w:eastAsia="en-US"/>
              </w:rPr>
            </w:pPr>
            <w:r w:rsidRPr="008A1BA7">
              <w:rPr>
                <w:lang w:eastAsia="en-US"/>
              </w:rPr>
              <w:t>Период/дата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7B24" w14:textId="77777777" w:rsidR="00BD20FD" w:rsidRPr="008A1BA7" w:rsidRDefault="00BD20FD">
            <w:pPr>
              <w:contextualSpacing/>
              <w:rPr>
                <w:lang w:eastAsia="en-US"/>
              </w:rPr>
            </w:pPr>
            <w:r w:rsidRPr="008A1BA7">
              <w:rPr>
                <w:lang w:eastAsia="en-US"/>
              </w:rPr>
              <w:t>Объединение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ACF" w14:textId="77777777" w:rsidR="00BD20FD" w:rsidRPr="008A1BA7" w:rsidRDefault="00BD20FD">
            <w:pPr>
              <w:contextualSpacing/>
              <w:rPr>
                <w:lang w:eastAsia="en-US"/>
              </w:rPr>
            </w:pPr>
            <w:r w:rsidRPr="008A1BA7">
              <w:rPr>
                <w:lang w:eastAsia="en-US"/>
              </w:rPr>
              <w:t>Результат, куратор</w:t>
            </w:r>
          </w:p>
        </w:tc>
      </w:tr>
      <w:tr w:rsidR="00977EA6" w14:paraId="64015C10" w14:textId="77777777" w:rsidTr="005F1C9B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E95" w14:textId="77777777" w:rsidR="00977EA6" w:rsidRPr="008A1BA7" w:rsidRDefault="00977EA6" w:rsidP="00977EA6">
            <w:pPr>
              <w:contextualSpacing/>
              <w:jc w:val="center"/>
              <w:rPr>
                <w:b/>
                <w:lang w:eastAsia="en-US"/>
              </w:rPr>
            </w:pPr>
            <w:r w:rsidRPr="008A1BA7">
              <w:rPr>
                <w:b/>
                <w:lang w:eastAsia="en-US"/>
              </w:rPr>
              <w:t>Достижения</w:t>
            </w:r>
          </w:p>
        </w:tc>
      </w:tr>
      <w:tr w:rsidR="005F1C9B" w:rsidRPr="00C13B8B" w14:paraId="67CEFA2D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33B1" w14:textId="3BB3EA2D" w:rsidR="005F1C9B" w:rsidRPr="00C13B8B" w:rsidRDefault="005F1C9B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C9B">
              <w:rPr>
                <w:rFonts w:eastAsiaTheme="minorHAnsi"/>
                <w:lang w:eastAsia="en-US"/>
              </w:rPr>
              <w:t>Конкурсный отбор ФГБУ «</w:t>
            </w:r>
            <w:proofErr w:type="spellStart"/>
            <w:r w:rsidRPr="005F1C9B">
              <w:rPr>
                <w:rFonts w:eastAsiaTheme="minorHAnsi"/>
                <w:lang w:eastAsia="en-US"/>
              </w:rPr>
              <w:t>Росдетцентр</w:t>
            </w:r>
            <w:proofErr w:type="spellEnd"/>
            <w:r w:rsidRPr="005F1C9B">
              <w:rPr>
                <w:rFonts w:eastAsiaTheme="minorHAnsi"/>
                <w:lang w:eastAsia="en-US"/>
              </w:rPr>
              <w:t>», Движение первых, на участие в дополнительной общеразвивающей программе «В объективе»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BE7" w14:textId="637917C6" w:rsidR="005F1C9B" w:rsidRPr="00C13B8B" w:rsidRDefault="00B548B8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  <w:r w:rsidR="005F1C9B">
              <w:rPr>
                <w:lang w:eastAsia="en-US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4A3" w14:textId="77777777" w:rsidR="005F1C9B" w:rsidRPr="00C13B8B" w:rsidRDefault="005F1C9B" w:rsidP="005F1C9B">
            <w:pPr>
              <w:contextualSpacing/>
              <w:jc w:val="both"/>
            </w:pPr>
            <w:r w:rsidRPr="00C13B8B">
              <w:t>«</w:t>
            </w:r>
            <w:proofErr w:type="gramStart"/>
            <w:r w:rsidRPr="00C13B8B">
              <w:t>Медиа-центр</w:t>
            </w:r>
            <w:proofErr w:type="gramEnd"/>
            <w:r w:rsidRPr="00C13B8B">
              <w:t xml:space="preserve"> – «Точка Роста»</w:t>
            </w:r>
          </w:p>
          <w:p w14:paraId="17388C60" w14:textId="77777777" w:rsidR="005F1C9B" w:rsidRPr="00C13B8B" w:rsidRDefault="005F1C9B" w:rsidP="005F1C9B">
            <w:pPr>
              <w:contextualSpacing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14D" w14:textId="101781C5" w:rsidR="005F1C9B" w:rsidRPr="00C13B8B" w:rsidRDefault="005F1C9B" w:rsidP="005F1C9B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5F1C9B">
              <w:rPr>
                <w:rFonts w:eastAsiaTheme="minorHAnsi"/>
                <w:lang w:eastAsia="en-US"/>
              </w:rPr>
              <w:t>Шейдаева</w:t>
            </w:r>
            <w:proofErr w:type="spellEnd"/>
            <w:r w:rsidRPr="005F1C9B">
              <w:rPr>
                <w:rFonts w:eastAsiaTheme="minorHAnsi"/>
                <w:lang w:eastAsia="en-US"/>
              </w:rPr>
              <w:t xml:space="preserve"> Алина (10 класс) – Победитель (1 от региона), награда – поездка в ДЦ «Артек»</w:t>
            </w:r>
          </w:p>
        </w:tc>
      </w:tr>
      <w:tr w:rsidR="005F1C9B" w:rsidRPr="00C13B8B" w14:paraId="22F2E96F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487" w14:textId="5B7858FF" w:rsidR="005F1C9B" w:rsidRPr="005F1C9B" w:rsidRDefault="005F1C9B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1C9B">
              <w:rPr>
                <w:rFonts w:eastAsiaTheme="minorHAnsi"/>
                <w:lang w:eastAsia="en-US"/>
              </w:rPr>
              <w:t>Экодиктант</w:t>
            </w:r>
            <w:proofErr w:type="spellEnd"/>
            <w:r w:rsidRPr="005F1C9B">
              <w:rPr>
                <w:rFonts w:eastAsiaTheme="minorHAnsi"/>
                <w:lang w:eastAsia="en-US"/>
              </w:rPr>
              <w:t xml:space="preserve"> </w:t>
            </w:r>
          </w:p>
          <w:p w14:paraId="7E800965" w14:textId="4434F248" w:rsidR="005F1C9B" w:rsidRDefault="005F1C9B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161" w14:textId="1E92871C" w:rsidR="005F1C9B" w:rsidRPr="00C13B8B" w:rsidRDefault="00B548B8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91E" w14:textId="572038C4" w:rsidR="005F1C9B" w:rsidRPr="00C13B8B" w:rsidRDefault="005F1C9B" w:rsidP="005F1C9B">
            <w:pPr>
              <w:contextualSpacing/>
              <w:jc w:val="both"/>
            </w:pPr>
            <w:r>
              <w:t>«Экология и безопасность»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430" w14:textId="2D9DD6FE" w:rsidR="005F1C9B" w:rsidRPr="005F1C9B" w:rsidRDefault="005F1C9B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1C9B">
              <w:rPr>
                <w:rFonts w:eastAsiaTheme="minorHAnsi"/>
                <w:lang w:eastAsia="en-US"/>
              </w:rPr>
              <w:t>Осадчев</w:t>
            </w:r>
            <w:proofErr w:type="spellEnd"/>
            <w:r w:rsidRPr="005F1C9B">
              <w:rPr>
                <w:rFonts w:eastAsiaTheme="minorHAnsi"/>
                <w:lang w:eastAsia="en-US"/>
              </w:rPr>
              <w:t xml:space="preserve"> Никита, диплом III степени;  Корниенко Анатолий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5F1C9B">
              <w:rPr>
                <w:rFonts w:eastAsiaTheme="minorHAnsi"/>
                <w:lang w:eastAsia="en-US"/>
              </w:rPr>
              <w:t xml:space="preserve">диплом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1C9B">
              <w:rPr>
                <w:rFonts w:eastAsiaTheme="minorHAnsi"/>
                <w:lang w:eastAsia="en-US"/>
              </w:rPr>
              <w:t>II степени;</w:t>
            </w:r>
          </w:p>
        </w:tc>
      </w:tr>
      <w:tr w:rsidR="005F1C9B" w:rsidRPr="00C13B8B" w14:paraId="16060613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DDC" w14:textId="641999CA" w:rsidR="005F1C9B" w:rsidRDefault="005F1C9B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C9B">
              <w:rPr>
                <w:rFonts w:eastAsiaTheme="minorHAnsi"/>
                <w:lang w:eastAsia="en-US"/>
              </w:rPr>
              <w:t>XI Межрегиональная конференция «</w:t>
            </w:r>
            <w:proofErr w:type="spellStart"/>
            <w:r w:rsidRPr="005F1C9B">
              <w:rPr>
                <w:rFonts w:eastAsiaTheme="minorHAnsi"/>
                <w:lang w:eastAsia="en-US"/>
              </w:rPr>
              <w:t>Спиридоновские</w:t>
            </w:r>
            <w:proofErr w:type="spellEnd"/>
            <w:r w:rsidRPr="005F1C9B">
              <w:rPr>
                <w:rFonts w:eastAsiaTheme="minorHAnsi"/>
                <w:lang w:eastAsia="en-US"/>
              </w:rPr>
              <w:t xml:space="preserve"> чтения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EBF8" w14:textId="3791F53A" w:rsidR="005F1C9B" w:rsidRPr="00C13B8B" w:rsidRDefault="00B548B8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1AB" w14:textId="61FA4D22" w:rsidR="005F1C9B" w:rsidRPr="00C13B8B" w:rsidRDefault="005F1C9B" w:rsidP="005F1C9B">
            <w:pPr>
              <w:contextualSpacing/>
              <w:jc w:val="both"/>
            </w:pPr>
            <w:r w:rsidRPr="00C13B8B">
              <w:t>«</w:t>
            </w:r>
            <w:proofErr w:type="gramStart"/>
            <w:r w:rsidRPr="00C13B8B">
              <w:t>Медиа-центр</w:t>
            </w:r>
            <w:proofErr w:type="gramEnd"/>
            <w:r w:rsidRPr="00C13B8B">
              <w:t xml:space="preserve"> – «Точка Роста»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5EB" w14:textId="776B9B77" w:rsidR="005F1C9B" w:rsidRPr="00C13B8B" w:rsidRDefault="005F1C9B" w:rsidP="005F1C9B">
            <w:pPr>
              <w:contextualSpacing/>
              <w:jc w:val="both"/>
              <w:rPr>
                <w:lang w:eastAsia="en-US"/>
              </w:rPr>
            </w:pPr>
            <w:r w:rsidRPr="005F1C9B">
              <w:rPr>
                <w:rFonts w:eastAsiaTheme="minorHAnsi"/>
                <w:lang w:eastAsia="en-US"/>
              </w:rPr>
              <w:t>Горбачева Виктория</w:t>
            </w:r>
            <w:r w:rsidRPr="005F1C9B">
              <w:rPr>
                <w:rFonts w:eastAsiaTheme="minorHAnsi"/>
                <w:lang w:eastAsia="en-US"/>
              </w:rPr>
              <w:tab/>
              <w:t>- сертификат участника</w:t>
            </w:r>
          </w:p>
        </w:tc>
      </w:tr>
      <w:tr w:rsidR="005F1C9B" w:rsidRPr="00C13B8B" w14:paraId="01CC0000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756A" w14:textId="0DC58435" w:rsidR="005F1C9B" w:rsidRPr="005F1C9B" w:rsidRDefault="005F1C9B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C9B">
              <w:rPr>
                <w:rFonts w:eastAsiaTheme="minorHAnsi"/>
                <w:lang w:eastAsia="en-US"/>
              </w:rPr>
              <w:t>Всероссийская экологическая олимпиада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945" w14:textId="39776838" w:rsidR="005F1C9B" w:rsidRPr="00C13B8B" w:rsidRDefault="00B548B8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3A9" w14:textId="1DDA0A3F" w:rsidR="005F1C9B" w:rsidRPr="00C13B8B" w:rsidRDefault="00B548B8" w:rsidP="005F1C9B">
            <w:pPr>
              <w:contextualSpacing/>
              <w:jc w:val="both"/>
            </w:pPr>
            <w:r>
              <w:t>«Экология и безопасность»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20E" w14:textId="7C27611D" w:rsidR="005F1C9B" w:rsidRPr="005F1C9B" w:rsidRDefault="005F1C9B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C9B">
              <w:rPr>
                <w:rFonts w:eastAsiaTheme="minorHAnsi"/>
                <w:lang w:eastAsia="en-US"/>
              </w:rPr>
              <w:t>Самарина Мария - диплом участника I тура</w:t>
            </w:r>
          </w:p>
        </w:tc>
      </w:tr>
      <w:tr w:rsidR="005F1C9B" w:rsidRPr="00C13B8B" w14:paraId="5BD3A8A9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03D" w14:textId="2D8CFE85" w:rsidR="005F1C9B" w:rsidRPr="005F1C9B" w:rsidRDefault="00B548B8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B548B8">
              <w:rPr>
                <w:rFonts w:eastAsiaTheme="minorHAnsi"/>
                <w:lang w:eastAsia="en-US"/>
              </w:rPr>
              <w:t>Муниципальный этап республиканского конкурса «Я гражданин России», номинация  «Сохранение и развитие культурного и исторического наследия»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677" w14:textId="51EB9EF8" w:rsidR="005F1C9B" w:rsidRPr="00C13B8B" w:rsidRDefault="00B548B8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5EF" w14:textId="117221CF" w:rsidR="00B548B8" w:rsidRDefault="00B548B8" w:rsidP="00B548B8">
            <w:pPr>
              <w:contextualSpacing/>
              <w:jc w:val="both"/>
            </w:pPr>
            <w:r w:rsidRPr="00C13B8B">
              <w:t>«</w:t>
            </w:r>
            <w:proofErr w:type="gramStart"/>
            <w:r w:rsidRPr="00C13B8B">
              <w:t>Медиа-центр</w:t>
            </w:r>
            <w:proofErr w:type="gramEnd"/>
            <w:r w:rsidRPr="00C13B8B">
              <w:t xml:space="preserve"> – «Точка Роста»</w:t>
            </w:r>
          </w:p>
          <w:p w14:paraId="6287CC27" w14:textId="60A336F2" w:rsidR="00B548B8" w:rsidRPr="00C13B8B" w:rsidRDefault="00B548B8" w:rsidP="00B548B8">
            <w:pPr>
              <w:contextualSpacing/>
              <w:jc w:val="both"/>
            </w:pPr>
            <w:proofErr w:type="spellStart"/>
            <w:r w:rsidRPr="00B548B8">
              <w:t>Hightechnology</w:t>
            </w:r>
            <w:proofErr w:type="spellEnd"/>
          </w:p>
          <w:p w14:paraId="769B790E" w14:textId="77777777" w:rsidR="005F1C9B" w:rsidRPr="00C13B8B" w:rsidRDefault="005F1C9B" w:rsidP="005F1C9B">
            <w:pPr>
              <w:contextualSpacing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885" w14:textId="6B53FEA3" w:rsidR="005F1C9B" w:rsidRPr="005F1C9B" w:rsidRDefault="00B548B8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B548B8">
              <w:rPr>
                <w:rFonts w:eastAsiaTheme="minorHAnsi"/>
                <w:lang w:eastAsia="en-US"/>
              </w:rPr>
              <w:t>Команда ОУ</w:t>
            </w:r>
            <w:r w:rsidRPr="00B548B8">
              <w:rPr>
                <w:rFonts w:eastAsiaTheme="minorHAnsi"/>
                <w:lang w:eastAsia="en-US"/>
              </w:rPr>
              <w:tab/>
              <w:t>- 1 место</w:t>
            </w:r>
          </w:p>
        </w:tc>
      </w:tr>
      <w:tr w:rsidR="00B548B8" w:rsidRPr="00C13B8B" w14:paraId="0C3A2B90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2E6" w14:textId="08074413" w:rsidR="00B548B8" w:rsidRPr="005F1C9B" w:rsidRDefault="00B548B8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B548B8">
              <w:rPr>
                <w:rFonts w:eastAsiaTheme="minorHAnsi"/>
                <w:lang w:eastAsia="en-US"/>
              </w:rPr>
              <w:t>Республиканский конкурс  на лучшую детскую газету «Палитра школьной жизни»</w:t>
            </w:r>
            <w:r w:rsidRPr="00B548B8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B05" w14:textId="4AE78359" w:rsidR="00B548B8" w:rsidRPr="00C13B8B" w:rsidRDefault="00B548B8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402" w14:textId="707FD66D" w:rsidR="00B548B8" w:rsidRPr="00C13B8B" w:rsidRDefault="00B548B8" w:rsidP="005F1C9B">
            <w:pPr>
              <w:contextualSpacing/>
              <w:jc w:val="both"/>
            </w:pPr>
            <w:r w:rsidRPr="00C13B8B">
              <w:t>«</w:t>
            </w:r>
            <w:proofErr w:type="gramStart"/>
            <w:r w:rsidRPr="00C13B8B">
              <w:t>Медиа-центр</w:t>
            </w:r>
            <w:proofErr w:type="gramEnd"/>
            <w:r w:rsidRPr="00C13B8B">
              <w:t xml:space="preserve"> – «Точка Роста»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EB8" w14:textId="3E472FD8" w:rsidR="00B548B8" w:rsidRPr="005F1C9B" w:rsidRDefault="00B548B8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B548B8">
              <w:rPr>
                <w:rFonts w:eastAsiaTheme="minorHAnsi"/>
                <w:lang w:eastAsia="en-US"/>
              </w:rPr>
              <w:t>Команда ОУ</w:t>
            </w:r>
            <w:r w:rsidRPr="00B548B8">
              <w:rPr>
                <w:rFonts w:eastAsiaTheme="minorHAnsi"/>
                <w:lang w:eastAsia="en-US"/>
              </w:rPr>
              <w:tab/>
              <w:t>- диплом 2 степени</w:t>
            </w:r>
          </w:p>
        </w:tc>
      </w:tr>
      <w:tr w:rsidR="00B548B8" w:rsidRPr="00C13B8B" w14:paraId="4C3E1E98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181" w14:textId="28D12FC5" w:rsidR="00B548B8" w:rsidRPr="005F1C9B" w:rsidRDefault="00B548B8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B548B8">
              <w:rPr>
                <w:rFonts w:eastAsiaTheme="minorHAnsi"/>
                <w:lang w:eastAsia="en-US"/>
              </w:rPr>
              <w:t>Республиканский этап конкурса «Я гражданин России», номинация  «Сохранение и развитие культурного и исторического наследия»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E303" w14:textId="372A0FF3" w:rsidR="00B548B8" w:rsidRPr="00C13B8B" w:rsidRDefault="00B548B8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C00" w14:textId="7AD32652" w:rsidR="00B548B8" w:rsidRPr="00C13B8B" w:rsidRDefault="00B548B8" w:rsidP="00B548B8">
            <w:pPr>
              <w:contextualSpacing/>
              <w:jc w:val="both"/>
            </w:pPr>
            <w:r w:rsidRPr="00C13B8B">
              <w:t>«</w:t>
            </w:r>
            <w:proofErr w:type="gramStart"/>
            <w:r w:rsidRPr="00C13B8B">
              <w:t>Медиа-центр</w:t>
            </w:r>
            <w:proofErr w:type="gramEnd"/>
            <w:r w:rsidRPr="00C13B8B">
              <w:t xml:space="preserve"> – «Точка Роста»</w:t>
            </w:r>
            <w:r>
              <w:t xml:space="preserve">, </w:t>
            </w:r>
            <w:proofErr w:type="spellStart"/>
            <w:r w:rsidRPr="00B548B8">
              <w:t>Hightechnology</w:t>
            </w:r>
            <w:proofErr w:type="spellEnd"/>
          </w:p>
          <w:p w14:paraId="1B31B911" w14:textId="77777777" w:rsidR="00B548B8" w:rsidRPr="00C13B8B" w:rsidRDefault="00B548B8" w:rsidP="005F1C9B">
            <w:pPr>
              <w:contextualSpacing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5E2" w14:textId="0F58AD85" w:rsidR="00B548B8" w:rsidRPr="005F1C9B" w:rsidRDefault="00B548B8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B548B8">
              <w:rPr>
                <w:rFonts w:eastAsiaTheme="minorHAnsi"/>
                <w:lang w:eastAsia="en-US"/>
              </w:rPr>
              <w:t xml:space="preserve">Команда «Навигаторы» (Крюкова В.,  </w:t>
            </w:r>
            <w:proofErr w:type="spellStart"/>
            <w:r w:rsidRPr="00B548B8">
              <w:rPr>
                <w:rFonts w:eastAsiaTheme="minorHAnsi"/>
                <w:lang w:eastAsia="en-US"/>
              </w:rPr>
              <w:t>Запариванный</w:t>
            </w:r>
            <w:proofErr w:type="spellEnd"/>
            <w:r w:rsidRPr="00B548B8">
              <w:rPr>
                <w:rFonts w:eastAsiaTheme="minorHAnsi"/>
                <w:lang w:eastAsia="en-US"/>
              </w:rPr>
              <w:t xml:space="preserve"> О., </w:t>
            </w:r>
            <w:proofErr w:type="spellStart"/>
            <w:r w:rsidRPr="00B548B8">
              <w:rPr>
                <w:rFonts w:eastAsiaTheme="minorHAnsi"/>
                <w:lang w:eastAsia="en-US"/>
              </w:rPr>
              <w:t>Оконов</w:t>
            </w:r>
            <w:proofErr w:type="spellEnd"/>
            <w:r w:rsidRPr="00B548B8">
              <w:rPr>
                <w:rFonts w:eastAsiaTheme="minorHAnsi"/>
                <w:lang w:eastAsia="en-US"/>
              </w:rPr>
              <w:t xml:space="preserve"> Д.,  Аксенов А., Темирова А.) создала аудиогид «Я иду, шагаю по Элисте)</w:t>
            </w:r>
            <w:r w:rsidRPr="00B548B8">
              <w:rPr>
                <w:rFonts w:eastAsiaTheme="minorHAnsi"/>
                <w:lang w:eastAsia="en-US"/>
              </w:rPr>
              <w:tab/>
              <w:t>- 1 место</w:t>
            </w:r>
          </w:p>
        </w:tc>
      </w:tr>
      <w:tr w:rsidR="00891257" w:rsidRPr="00C13B8B" w14:paraId="027C58BD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C60" w14:textId="2006BB23" w:rsidR="00891257" w:rsidRPr="00B548B8" w:rsidRDefault="00891257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891257">
              <w:rPr>
                <w:rFonts w:eastAsiaTheme="minorHAnsi"/>
                <w:lang w:eastAsia="en-US"/>
              </w:rPr>
              <w:t>Республиканский конкурс юных техников и изобретателей (блок «Техническое творчество», раздел «Приспособления и инструменты»)</w:t>
            </w:r>
            <w:r w:rsidRPr="00891257">
              <w:rPr>
                <w:rFonts w:eastAsiaTheme="minorHAnsi"/>
                <w:lang w:eastAsia="en-US"/>
              </w:rPr>
              <w:tab/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03D" w14:textId="2A0B4B15" w:rsidR="00891257" w:rsidRDefault="00891257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D9E" w14:textId="5B01C0DC" w:rsidR="00891257" w:rsidRPr="00C13B8B" w:rsidRDefault="00891257" w:rsidP="00B548B8">
            <w:pPr>
              <w:contextualSpacing/>
              <w:jc w:val="both"/>
            </w:pPr>
            <w:r w:rsidRPr="00C13B8B">
              <w:t>«</w:t>
            </w:r>
            <w:proofErr w:type="gramStart"/>
            <w:r w:rsidRPr="00C13B8B">
              <w:t>Медиа-центр</w:t>
            </w:r>
            <w:proofErr w:type="gramEnd"/>
            <w:r w:rsidRPr="00C13B8B">
              <w:t xml:space="preserve"> – «Точка Роста»</w:t>
            </w:r>
            <w:r>
              <w:t>, «</w:t>
            </w:r>
            <w:proofErr w:type="spellStart"/>
            <w:r>
              <w:t>Инфознайки</w:t>
            </w:r>
            <w:proofErr w:type="spellEnd"/>
            <w: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119" w14:textId="3D45E084" w:rsidR="00891257" w:rsidRPr="00B548B8" w:rsidRDefault="00891257" w:rsidP="005F1C9B">
            <w:pPr>
              <w:contextualSpacing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91257">
              <w:rPr>
                <w:rFonts w:eastAsiaTheme="minorHAnsi"/>
                <w:lang w:eastAsia="en-US"/>
              </w:rPr>
              <w:t>Сыченко</w:t>
            </w:r>
            <w:proofErr w:type="spellEnd"/>
            <w:r w:rsidRPr="00891257">
              <w:rPr>
                <w:rFonts w:eastAsiaTheme="minorHAnsi"/>
                <w:lang w:eastAsia="en-US"/>
              </w:rPr>
              <w:t xml:space="preserve"> Роман </w:t>
            </w:r>
            <w:r w:rsidRPr="00891257">
              <w:rPr>
                <w:rFonts w:eastAsiaTheme="minorHAnsi"/>
                <w:lang w:eastAsia="en-US"/>
              </w:rPr>
              <w:tab/>
              <w:t>-3 место</w:t>
            </w:r>
          </w:p>
        </w:tc>
      </w:tr>
      <w:tr w:rsidR="00795FD3" w14:paraId="411680FD" w14:textId="77777777" w:rsidTr="005F1C9B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25A" w14:textId="77777777" w:rsidR="00795FD3" w:rsidRPr="005F63AE" w:rsidRDefault="00795FD3" w:rsidP="005F1C9B">
            <w:pPr>
              <w:contextualSpacing/>
              <w:jc w:val="both"/>
              <w:rPr>
                <w:b/>
                <w:color w:val="FF0000"/>
              </w:rPr>
            </w:pPr>
            <w:r w:rsidRPr="00FE09F7">
              <w:rPr>
                <w:b/>
              </w:rPr>
              <w:t>Массовые мероприятия</w:t>
            </w:r>
          </w:p>
        </w:tc>
      </w:tr>
      <w:tr w:rsidR="003A2DDF" w14:paraId="645973E7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49A" w14:textId="77777777" w:rsidR="003A2DDF" w:rsidRDefault="003A2DDF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«Месячник безопасности Внимание: дети!»</w:t>
            </w:r>
          </w:p>
          <w:p w14:paraId="710E3F04" w14:textId="77777777" w:rsidR="003A2DDF" w:rsidRDefault="003A2DDF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часы,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>. профилактике ДДТТ</w:t>
            </w:r>
          </w:p>
          <w:p w14:paraId="4A9469B3" w14:textId="77777777" w:rsidR="003A2DDF" w:rsidRDefault="003A2DDF" w:rsidP="005F1C9B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«Внимание на дорогу»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B93" w14:textId="77777777" w:rsidR="003A2DDF" w:rsidRDefault="005F63AE" w:rsidP="005F1C9B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E2F" w14:textId="77777777" w:rsidR="003A2DDF" w:rsidRDefault="003A2DDF" w:rsidP="005F1C9B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B5E" w14:textId="77777777" w:rsidR="003A2DDF" w:rsidRPr="005F63AE" w:rsidRDefault="003A2DDF" w:rsidP="005F1C9B">
            <w:pPr>
              <w:contextualSpacing/>
              <w:jc w:val="both"/>
              <w:rPr>
                <w:color w:val="FF0000"/>
              </w:rPr>
            </w:pPr>
            <w:r w:rsidRPr="00FE09F7">
              <w:t>Педагог-организатор, классные руководители</w:t>
            </w:r>
          </w:p>
        </w:tc>
      </w:tr>
      <w:tr w:rsidR="00795FD3" w14:paraId="445BAA06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BF1" w14:textId="77777777" w:rsidR="00795FD3" w:rsidRDefault="00795FD3" w:rsidP="001A38BE">
            <w:pPr>
              <w:contextualSpacing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Классные </w:t>
            </w:r>
            <w:r w:rsidRPr="00042B20">
              <w:rPr>
                <w:rFonts w:eastAsia="Calibri"/>
                <w:lang w:eastAsia="en-US"/>
              </w:rPr>
              <w:t>часы</w:t>
            </w:r>
            <w:r>
              <w:rPr>
                <w:rFonts w:eastAsia="Calibri"/>
                <w:lang w:eastAsia="en-US"/>
              </w:rPr>
              <w:t xml:space="preserve">, посвященные </w:t>
            </w:r>
            <w:r w:rsidRPr="00042B2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Дню</w:t>
            </w:r>
            <w:r w:rsidRPr="00042B20">
              <w:rPr>
                <w:rFonts w:eastAsia="Calibri"/>
                <w:lang w:eastAsia="en-US"/>
              </w:rPr>
              <w:t xml:space="preserve"> народного единства.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364" w14:textId="77777777" w:rsidR="00795FD3" w:rsidRDefault="005F63A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Ноябрь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9F3" w14:textId="77777777" w:rsidR="00795FD3" w:rsidRDefault="00795FD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913" w14:textId="77777777" w:rsidR="00795FD3" w:rsidRDefault="00795FD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795FD3" w14:paraId="518C5F7D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625" w14:textId="77777777" w:rsidR="00795FD3" w:rsidRDefault="00795FD3" w:rsidP="006C002B">
            <w:pPr>
              <w:contextualSpacing/>
              <w:jc w:val="both"/>
              <w:rPr>
                <w:lang w:eastAsia="en-US"/>
              </w:rPr>
            </w:pPr>
            <w:r w:rsidRPr="006C002B">
              <w:rPr>
                <w:lang w:eastAsia="en-US"/>
              </w:rPr>
              <w:t>Мероприятия, направленные на защиту детей от информации, наносящей вред их здоровью, нравственному и духовному развитию «Защита персональных данных и личной информации в сети Интернет»</w:t>
            </w:r>
            <w:r w:rsidRPr="006C002B">
              <w:rPr>
                <w:lang w:eastAsia="en-US"/>
              </w:rPr>
              <w:tab/>
            </w:r>
            <w:r w:rsidRPr="006C002B">
              <w:rPr>
                <w:lang w:eastAsia="en-US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461" w14:textId="77777777" w:rsidR="00795FD3" w:rsidRDefault="005F63A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Октябрь-ноябрь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3C9" w14:textId="77777777" w:rsidR="00795FD3" w:rsidRDefault="00795FD3">
            <w:pPr>
              <w:contextualSpacing/>
              <w:rPr>
                <w:lang w:eastAsia="en-US"/>
              </w:rPr>
            </w:pPr>
            <w:r w:rsidRPr="006C002B">
              <w:rPr>
                <w:lang w:eastAsia="en-US"/>
              </w:rPr>
              <w:t xml:space="preserve">Целевая аудитория </w:t>
            </w:r>
            <w:r>
              <w:rPr>
                <w:lang w:eastAsia="en-US"/>
              </w:rPr>
              <w:t>–</w:t>
            </w:r>
            <w:r w:rsidRPr="006C002B">
              <w:rPr>
                <w:lang w:eastAsia="en-US"/>
              </w:rPr>
              <w:t xml:space="preserve"> </w:t>
            </w:r>
          </w:p>
          <w:p w14:paraId="4135E8DA" w14:textId="77777777" w:rsidR="00795FD3" w:rsidRDefault="00795FD3">
            <w:pPr>
              <w:contextualSpacing/>
              <w:rPr>
                <w:color w:val="000000"/>
              </w:rPr>
            </w:pPr>
            <w:r w:rsidRPr="006C002B">
              <w:rPr>
                <w:lang w:eastAsia="en-US"/>
              </w:rPr>
              <w:t xml:space="preserve"> об-</w:t>
            </w:r>
            <w:proofErr w:type="spellStart"/>
            <w:r w:rsidRPr="006C002B">
              <w:rPr>
                <w:lang w:eastAsia="en-US"/>
              </w:rPr>
              <w:t>ся</w:t>
            </w:r>
            <w:proofErr w:type="spellEnd"/>
            <w:r w:rsidRPr="006C002B">
              <w:rPr>
                <w:lang w:eastAsia="en-US"/>
              </w:rPr>
              <w:t xml:space="preserve">  9-14 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D13" w14:textId="77777777" w:rsidR="00795FD3" w:rsidRDefault="00795FD3">
            <w:pPr>
              <w:contextualSpacing/>
              <w:rPr>
                <w:color w:val="000000"/>
              </w:rPr>
            </w:pPr>
            <w:r w:rsidRPr="006C002B">
              <w:rPr>
                <w:lang w:eastAsia="en-US"/>
              </w:rPr>
              <w:t>Педагог-организатор, учитель информатики</w:t>
            </w:r>
          </w:p>
        </w:tc>
      </w:tr>
      <w:tr w:rsidR="00795FD3" w14:paraId="2CC97D3A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33B" w14:textId="77777777" w:rsidR="00795FD3" w:rsidRDefault="00795FD3">
            <w:pPr>
              <w:contextualSpacing/>
              <w:jc w:val="both"/>
              <w:rPr>
                <w:lang w:eastAsia="en-US"/>
              </w:rPr>
            </w:pPr>
            <w:r w:rsidRPr="00042B20">
              <w:rPr>
                <w:rFonts w:eastAsia="Calibri"/>
                <w:lang w:eastAsia="en-US"/>
              </w:rPr>
              <w:t>Уроки доброты, посвященные Международному дню толерантности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997" w14:textId="77777777" w:rsidR="00795FD3" w:rsidRDefault="005F63A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Ноябрь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073" w14:textId="77777777" w:rsidR="00795FD3" w:rsidRDefault="00795FD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744" w14:textId="77777777" w:rsidR="00795FD3" w:rsidRDefault="00795FD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795FD3" w14:paraId="7D21A812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586" w14:textId="77777777" w:rsidR="00795FD3" w:rsidRPr="00042B20" w:rsidRDefault="00795FD3" w:rsidP="00FB101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B1018">
              <w:rPr>
                <w:rFonts w:eastAsia="Calibri"/>
                <w:lang w:eastAsia="en-US"/>
              </w:rPr>
              <w:t>Профилактическая игра «Чтобы выжить»</w:t>
            </w:r>
            <w:r w:rsidRPr="00FB1018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C25" w14:textId="77777777" w:rsidR="00795FD3" w:rsidRDefault="005F63A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Декабрь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8CF" w14:textId="77777777" w:rsidR="00795FD3" w:rsidRDefault="00795FD3">
            <w:pPr>
              <w:contextualSpacing/>
              <w:rPr>
                <w:color w:val="000000"/>
              </w:rPr>
            </w:pPr>
            <w:r w:rsidRPr="00FB1018">
              <w:rPr>
                <w:rFonts w:eastAsia="Calibri"/>
                <w:lang w:eastAsia="en-US"/>
              </w:rPr>
              <w:t xml:space="preserve">5-8 </w:t>
            </w:r>
            <w:proofErr w:type="spellStart"/>
            <w:r w:rsidRPr="00FB1018">
              <w:rPr>
                <w:rFonts w:eastAsia="Calibri"/>
                <w:lang w:eastAsia="en-US"/>
              </w:rPr>
              <w:t>кл</w:t>
            </w:r>
            <w:proofErr w:type="spellEnd"/>
            <w:r w:rsidRPr="00FB1018">
              <w:rPr>
                <w:rFonts w:eastAsia="Calibri"/>
                <w:lang w:eastAsia="en-US"/>
              </w:rPr>
              <w:t>.</w:t>
            </w:r>
            <w:r w:rsidRPr="00FB1018">
              <w:rPr>
                <w:rFonts w:eastAsia="Calibri"/>
                <w:lang w:eastAsia="en-US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038" w14:textId="77777777" w:rsidR="00795FD3" w:rsidRDefault="00795FD3">
            <w:pPr>
              <w:contextualSpacing/>
              <w:rPr>
                <w:color w:val="000000"/>
              </w:rPr>
            </w:pPr>
            <w:r w:rsidRPr="00FB1018">
              <w:rPr>
                <w:rFonts w:eastAsia="Calibri"/>
                <w:lang w:eastAsia="en-US"/>
              </w:rPr>
              <w:t>Педагог по предмету «ОБЖ» Центра</w:t>
            </w:r>
          </w:p>
        </w:tc>
      </w:tr>
      <w:tr w:rsidR="005F63AE" w14:paraId="33EB0A93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1AE" w14:textId="77777777" w:rsidR="005F63AE" w:rsidRPr="00FB1018" w:rsidRDefault="0023132D" w:rsidP="00FB1018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Шахматный турнир, приуроченный </w:t>
            </w:r>
            <w:proofErr w:type="gramStart"/>
            <w:r>
              <w:rPr>
                <w:rFonts w:eastAsia="Calibri"/>
                <w:lang w:eastAsia="en-US"/>
              </w:rPr>
              <w:t>к</w:t>
            </w:r>
            <w:proofErr w:type="gramEnd"/>
            <w:r>
              <w:rPr>
                <w:rFonts w:eastAsia="Calibri"/>
                <w:lang w:eastAsia="en-US"/>
              </w:rPr>
              <w:t xml:space="preserve"> Дню памяти жертв депортации калмыцкого народа (5-9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C7F" w14:textId="77777777" w:rsidR="005F63AE" w:rsidRDefault="005F63A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22 декабря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506" w14:textId="77777777" w:rsidR="005F63AE" w:rsidRPr="00FB1018" w:rsidRDefault="005F63A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C8E" w14:textId="77777777" w:rsidR="005F63AE" w:rsidRPr="00FB1018" w:rsidRDefault="0023132D">
            <w:pPr>
              <w:contextualSpacing/>
              <w:rPr>
                <w:rFonts w:eastAsia="Calibri"/>
                <w:lang w:eastAsia="en-US"/>
              </w:rPr>
            </w:pPr>
            <w:r w:rsidRPr="0023132D">
              <w:rPr>
                <w:rFonts w:eastAsia="Calibri"/>
                <w:lang w:eastAsia="en-US"/>
              </w:rPr>
              <w:t>Педагог по предмету «Шахматы» Центра</w:t>
            </w:r>
          </w:p>
        </w:tc>
      </w:tr>
      <w:tr w:rsidR="00795FD3" w14:paraId="04AF7986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DF6" w14:textId="77777777" w:rsidR="00795FD3" w:rsidRDefault="00795FD3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Занятия отряда ЮИД «Красный, желтый, зеленый»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7EC" w14:textId="77777777" w:rsidR="00795FD3" w:rsidRDefault="00795FD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  <w:r w:rsidR="003A2DDF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март</w:t>
            </w:r>
            <w:r w:rsidR="005F63AE">
              <w:rPr>
                <w:color w:val="000000"/>
              </w:rPr>
              <w:t xml:space="preserve"> 2023/24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59B" w14:textId="77777777" w:rsidR="00795FD3" w:rsidRDefault="005F63A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5а </w:t>
            </w:r>
            <w:r w:rsidR="00795FD3">
              <w:rPr>
                <w:color w:val="000000"/>
              </w:rPr>
              <w:t xml:space="preserve"> </w:t>
            </w:r>
            <w:proofErr w:type="spellStart"/>
            <w:r w:rsidR="00795FD3">
              <w:rPr>
                <w:color w:val="000000"/>
              </w:rPr>
              <w:t>кл</w:t>
            </w:r>
            <w:proofErr w:type="spellEnd"/>
            <w:r w:rsidR="00795FD3"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23A" w14:textId="77777777" w:rsidR="00795FD3" w:rsidRDefault="00795FD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руководитель отряда ЮИД</w:t>
            </w:r>
          </w:p>
        </w:tc>
      </w:tr>
      <w:tr w:rsidR="005F63AE" w14:paraId="1C1B62EF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3F9" w14:textId="77777777" w:rsidR="005F63AE" w:rsidRDefault="005F63AE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Общешкольный Фестиваль «</w:t>
            </w:r>
            <w:proofErr w:type="spellStart"/>
            <w:r>
              <w:rPr>
                <w:lang w:eastAsia="en-US"/>
              </w:rPr>
              <w:t>Цаган</w:t>
            </w:r>
            <w:proofErr w:type="spellEnd"/>
            <w:r>
              <w:rPr>
                <w:lang w:eastAsia="en-US"/>
              </w:rPr>
              <w:t xml:space="preserve"> Сар», активные игры </w:t>
            </w:r>
            <w:proofErr w:type="spellStart"/>
            <w:r>
              <w:rPr>
                <w:lang w:eastAsia="en-US"/>
              </w:rPr>
              <w:t>альчики</w:t>
            </w:r>
            <w:proofErr w:type="spellEnd"/>
            <w:r>
              <w:rPr>
                <w:lang w:eastAsia="en-US"/>
              </w:rPr>
              <w:t xml:space="preserve">, метание аркана, стрельба из лука, </w:t>
            </w:r>
            <w:proofErr w:type="spellStart"/>
            <w:r>
              <w:rPr>
                <w:lang w:eastAsia="en-US"/>
              </w:rPr>
              <w:t>нярн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шинж</w:t>
            </w:r>
            <w:proofErr w:type="spellEnd"/>
            <w:r>
              <w:rPr>
                <w:lang w:eastAsia="en-US"/>
              </w:rPr>
              <w:t xml:space="preserve">, </w:t>
            </w:r>
            <w:r w:rsidRPr="005F63AE">
              <w:rPr>
                <w:b/>
                <w:lang w:eastAsia="en-US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0D6F" w14:textId="77777777" w:rsidR="005F63AE" w:rsidRDefault="005F63A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9 февраля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D55" w14:textId="77777777" w:rsidR="005F63AE" w:rsidRDefault="005F63A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FD6" w14:textId="77777777" w:rsidR="005F63AE" w:rsidRDefault="005F63A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 по предмету «Шахматы</w:t>
            </w:r>
            <w:r w:rsidRPr="005F63AE">
              <w:rPr>
                <w:color w:val="000000"/>
              </w:rPr>
              <w:t>» Центра</w:t>
            </w:r>
          </w:p>
        </w:tc>
      </w:tr>
      <w:tr w:rsidR="00795FD3" w14:paraId="76B61DC8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B85" w14:textId="77777777" w:rsidR="00795FD3" w:rsidRDefault="00795FD3" w:rsidP="0070105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«Месячник безопасности Внимание: дети!»</w:t>
            </w:r>
          </w:p>
          <w:p w14:paraId="1A8B4F36" w14:textId="77777777" w:rsidR="00795FD3" w:rsidRDefault="00795FD3" w:rsidP="0070105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часы,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>. профилактике ДДТТ</w:t>
            </w:r>
          </w:p>
          <w:p w14:paraId="6D6A81B0" w14:textId="77777777" w:rsidR="00795FD3" w:rsidRDefault="00795FD3" w:rsidP="0070105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«Внимание на дорогу»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A2F" w14:textId="77777777" w:rsidR="00795FD3" w:rsidRDefault="003A2DD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795FD3">
              <w:rPr>
                <w:color w:val="000000"/>
              </w:rPr>
              <w:t>арт</w:t>
            </w:r>
            <w:r w:rsidR="005F63AE">
              <w:rPr>
                <w:color w:val="000000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209F" w14:textId="77777777" w:rsidR="00795FD3" w:rsidRDefault="00795FD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B8B" w14:textId="77777777" w:rsidR="00795FD3" w:rsidRDefault="00795FD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C13B8B" w:rsidRPr="00C13B8B" w14:paraId="3852DF7F" w14:textId="77777777" w:rsidTr="005F1C9B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D23" w14:textId="77777777" w:rsidR="000B70FE" w:rsidRDefault="000B70FE" w:rsidP="009C5CD0">
            <w:pPr>
              <w:contextualSpacing/>
            </w:pPr>
          </w:p>
          <w:p w14:paraId="1E93BCF4" w14:textId="77777777" w:rsidR="005A7E01" w:rsidRDefault="005A7E01" w:rsidP="00FB2186">
            <w:pPr>
              <w:contextualSpacing/>
              <w:jc w:val="center"/>
            </w:pPr>
          </w:p>
          <w:p w14:paraId="24C4A82C" w14:textId="77777777" w:rsidR="005A7E01" w:rsidRDefault="005A7E01" w:rsidP="00FB2186">
            <w:pPr>
              <w:contextualSpacing/>
              <w:jc w:val="center"/>
            </w:pPr>
          </w:p>
          <w:p w14:paraId="2774570F" w14:textId="77777777" w:rsidR="005A7E01" w:rsidRDefault="005A7E01" w:rsidP="00FB2186">
            <w:pPr>
              <w:contextualSpacing/>
              <w:jc w:val="center"/>
            </w:pPr>
          </w:p>
          <w:p w14:paraId="353CA155" w14:textId="77777777" w:rsidR="005A7E01" w:rsidRDefault="005A7E01" w:rsidP="00FB2186">
            <w:pPr>
              <w:contextualSpacing/>
              <w:jc w:val="center"/>
            </w:pPr>
          </w:p>
          <w:p w14:paraId="72060D45" w14:textId="77777777" w:rsidR="005A7E01" w:rsidRDefault="005A7E01" w:rsidP="00FB2186">
            <w:pPr>
              <w:contextualSpacing/>
              <w:jc w:val="center"/>
            </w:pPr>
          </w:p>
          <w:p w14:paraId="6D3816A3" w14:textId="77777777" w:rsidR="005A7E01" w:rsidRDefault="005A7E01" w:rsidP="00FB2186">
            <w:pPr>
              <w:contextualSpacing/>
              <w:jc w:val="center"/>
            </w:pPr>
          </w:p>
          <w:p w14:paraId="1BC94DC0" w14:textId="77777777" w:rsidR="005A7E01" w:rsidRDefault="005A7E01" w:rsidP="00FB2186">
            <w:pPr>
              <w:contextualSpacing/>
              <w:jc w:val="center"/>
            </w:pPr>
          </w:p>
          <w:p w14:paraId="14B86CD5" w14:textId="77777777" w:rsidR="005A7E01" w:rsidRDefault="005A7E01" w:rsidP="00FB2186">
            <w:pPr>
              <w:contextualSpacing/>
              <w:jc w:val="center"/>
            </w:pPr>
          </w:p>
          <w:p w14:paraId="0233F60F" w14:textId="77777777" w:rsidR="005A7E01" w:rsidRDefault="005A7E01" w:rsidP="00FB2186">
            <w:pPr>
              <w:contextualSpacing/>
              <w:jc w:val="center"/>
            </w:pPr>
          </w:p>
          <w:p w14:paraId="1E73464A" w14:textId="77777777" w:rsidR="005A7E01" w:rsidRDefault="005A7E01" w:rsidP="00FB2186">
            <w:pPr>
              <w:contextualSpacing/>
              <w:jc w:val="center"/>
            </w:pPr>
          </w:p>
          <w:p w14:paraId="475C3823" w14:textId="77777777" w:rsidR="005A7E01" w:rsidRDefault="005A7E01" w:rsidP="00FB2186">
            <w:pPr>
              <w:contextualSpacing/>
              <w:jc w:val="center"/>
            </w:pPr>
          </w:p>
          <w:p w14:paraId="37E26A7C" w14:textId="77777777" w:rsidR="005A7E01" w:rsidRDefault="005A7E01" w:rsidP="00FB2186">
            <w:pPr>
              <w:contextualSpacing/>
              <w:jc w:val="center"/>
            </w:pPr>
          </w:p>
          <w:p w14:paraId="041BF3BD" w14:textId="77777777" w:rsidR="005A7E01" w:rsidRDefault="005A7E01" w:rsidP="00FB2186">
            <w:pPr>
              <w:contextualSpacing/>
              <w:jc w:val="center"/>
            </w:pPr>
          </w:p>
          <w:p w14:paraId="3F624139" w14:textId="77777777" w:rsidR="005A7E01" w:rsidRDefault="005A7E01" w:rsidP="00FB2186">
            <w:pPr>
              <w:contextualSpacing/>
              <w:jc w:val="center"/>
            </w:pPr>
          </w:p>
          <w:p w14:paraId="376CFDF3" w14:textId="77777777" w:rsidR="005A7E01" w:rsidRDefault="005A7E01" w:rsidP="00FB2186">
            <w:pPr>
              <w:contextualSpacing/>
              <w:jc w:val="center"/>
            </w:pPr>
          </w:p>
          <w:p w14:paraId="254A8EBE" w14:textId="6B572FBD" w:rsidR="00C13B8B" w:rsidRPr="00C13B8B" w:rsidRDefault="00C13B8B" w:rsidP="00FB2186">
            <w:pPr>
              <w:contextualSpacing/>
              <w:jc w:val="center"/>
            </w:pPr>
            <w:r w:rsidRPr="00C13B8B">
              <w:t>НОВЫЕ МЕСТА ДОД «Школьный музей», «Робототехника»</w:t>
            </w:r>
            <w:r w:rsidR="00FE09F7">
              <w:t>, «МЕДИАЦЕНТР»</w:t>
            </w:r>
            <w:r w:rsidR="005A7E01">
              <w:t xml:space="preserve"> (2023-2024уч.г.)</w:t>
            </w:r>
          </w:p>
        </w:tc>
      </w:tr>
      <w:tr w:rsidR="00C13B8B" w:rsidRPr="00C13B8B" w14:paraId="3EC41B2B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81F" w14:textId="77777777" w:rsidR="00C13B8B" w:rsidRPr="00C13B8B" w:rsidRDefault="00C13B8B" w:rsidP="009C5CD0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70F" w14:textId="77777777" w:rsidR="00C13B8B" w:rsidRPr="00C13B8B" w:rsidRDefault="00C13B8B" w:rsidP="00FB2186">
            <w:pPr>
              <w:contextualSpacing/>
              <w:rPr>
                <w:lang w:eastAsia="en-US"/>
              </w:rPr>
            </w:pPr>
            <w:r w:rsidRPr="00C13B8B">
              <w:rPr>
                <w:lang w:eastAsia="en-US"/>
              </w:rPr>
              <w:t>Ноябрь/</w:t>
            </w:r>
          </w:p>
          <w:p w14:paraId="639C4692" w14:textId="77777777" w:rsidR="00C13B8B" w:rsidRPr="00C13B8B" w:rsidRDefault="00C13B8B" w:rsidP="00FB2186">
            <w:pPr>
              <w:contextualSpacing/>
              <w:rPr>
                <w:lang w:eastAsia="en-US"/>
              </w:rPr>
            </w:pPr>
            <w:r w:rsidRPr="00C13B8B">
              <w:rPr>
                <w:lang w:eastAsia="en-US"/>
              </w:rPr>
              <w:t>декабрь,</w:t>
            </w:r>
          </w:p>
          <w:p w14:paraId="7D4C2D12" w14:textId="77777777" w:rsidR="00C13B8B" w:rsidRPr="00C13B8B" w:rsidRDefault="00FE09F7" w:rsidP="00FB218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A2A" w14:textId="77777777" w:rsidR="00C13B8B" w:rsidRPr="00C13B8B" w:rsidRDefault="00C13B8B" w:rsidP="00FB2186">
            <w:pPr>
              <w:contextualSpacing/>
              <w:jc w:val="center"/>
            </w:pPr>
            <w:r w:rsidRPr="00C13B8B">
              <w:t>«Школьный музей»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C8F" w14:textId="77777777" w:rsidR="00C13B8B" w:rsidRPr="00C13B8B" w:rsidRDefault="00C13B8B" w:rsidP="00FB2186">
            <w:pPr>
              <w:contextualSpacing/>
            </w:pPr>
          </w:p>
        </w:tc>
      </w:tr>
      <w:tr w:rsidR="00F37AC6" w:rsidRPr="00C13B8B" w14:paraId="4BB92288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5C9" w14:textId="77777777" w:rsidR="00F37AC6" w:rsidRDefault="00F37AC6" w:rsidP="00F37AC6">
            <w:pPr>
              <w:contextualSpacing/>
            </w:pPr>
            <w:r>
              <w:t>Городская  ученическая проектно-исследовательская конференция «От мечты к открытию</w:t>
            </w:r>
            <w:proofErr w:type="gramStart"/>
            <w:r>
              <w:t xml:space="preserve">..», </w:t>
            </w:r>
            <w:proofErr w:type="gramEnd"/>
            <w:r>
              <w:t>посвященная 100-летию первого директора «Средней школы №3 г. Элиста» Сергиенко Н.Г.</w:t>
            </w:r>
          </w:p>
          <w:p w14:paraId="0011963D" w14:textId="77777777" w:rsidR="00F37AC6" w:rsidRPr="00C13B8B" w:rsidRDefault="00F37AC6" w:rsidP="00F37AC6">
            <w:pPr>
              <w:contextualSpacing/>
            </w:pP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7B3" w14:textId="77777777" w:rsidR="00F37AC6" w:rsidRPr="00C13B8B" w:rsidRDefault="00F37AC6" w:rsidP="00FB218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77F2" w14:textId="77777777" w:rsidR="00F37AC6" w:rsidRPr="00C13B8B" w:rsidRDefault="00F37AC6" w:rsidP="00FB2186">
            <w:pPr>
              <w:contextualSpacing/>
              <w:jc w:val="center"/>
            </w:pPr>
            <w:r w:rsidRPr="00F37AC6">
              <w:t>«МЕДИАЦЕНТР»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D5" w14:textId="77777777" w:rsidR="00F37AC6" w:rsidRPr="00C13B8B" w:rsidRDefault="00F37AC6" w:rsidP="00FB2186">
            <w:pPr>
              <w:contextualSpacing/>
            </w:pPr>
            <w:r>
              <w:t>Пугачева Ксения, Горбачева Виктория - участники</w:t>
            </w:r>
          </w:p>
        </w:tc>
      </w:tr>
      <w:tr w:rsidR="00F37AC6" w:rsidRPr="00C13B8B" w14:paraId="411D4CD8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B3E" w14:textId="77777777" w:rsidR="00F37AC6" w:rsidRDefault="00F37AC6" w:rsidP="00F37AC6">
            <w:pPr>
              <w:contextualSpacing/>
            </w:pPr>
            <w:r>
              <w:t>Республиканский заочный конкурс творческих и исследовательских работ «Депортация 1943-1957г.г. в исторической памяти калмыцкого народа», посвященный  80-летию со дня депортации калмыцкого народа</w:t>
            </w:r>
          </w:p>
          <w:p w14:paraId="66465936" w14:textId="77777777" w:rsidR="00F37AC6" w:rsidRDefault="00F37AC6" w:rsidP="00F37AC6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598" w14:textId="77777777" w:rsidR="00F37AC6" w:rsidRDefault="00F37AC6" w:rsidP="00FB218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Декабрь 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E0E" w14:textId="77777777" w:rsidR="00F37AC6" w:rsidRPr="00F37AC6" w:rsidRDefault="00F37AC6" w:rsidP="00FB2186">
            <w:pPr>
              <w:contextualSpacing/>
              <w:jc w:val="center"/>
            </w:pPr>
            <w:r>
              <w:t>«МЕДИАЦЕНТР»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CDA6" w14:textId="77777777" w:rsidR="00F37AC6" w:rsidRDefault="00F37AC6" w:rsidP="00FB2186">
            <w:pPr>
              <w:contextualSpacing/>
            </w:pPr>
            <w:r>
              <w:t xml:space="preserve">Крюкова Валерия -5 место (номинация «Исследовательские работы»); </w:t>
            </w:r>
            <w:proofErr w:type="spellStart"/>
            <w:r>
              <w:t>Чужаев</w:t>
            </w:r>
            <w:proofErr w:type="spellEnd"/>
            <w:r>
              <w:t xml:space="preserve"> </w:t>
            </w:r>
            <w:proofErr w:type="spellStart"/>
            <w:r>
              <w:t>Анджа</w:t>
            </w:r>
            <w:proofErr w:type="spellEnd"/>
            <w:r>
              <w:t xml:space="preserve"> -2 место (номинация  «Творческая работа на калмыцком языке»)</w:t>
            </w:r>
          </w:p>
        </w:tc>
      </w:tr>
      <w:tr w:rsidR="00F37AC6" w:rsidRPr="00C13B8B" w14:paraId="38418BD7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7C2" w14:textId="77777777" w:rsidR="00F37AC6" w:rsidRDefault="00F37AC6" w:rsidP="00F37AC6">
            <w:pPr>
              <w:contextualSpacing/>
            </w:pPr>
            <w:r>
              <w:t xml:space="preserve">Городской конкурс эссе на </w:t>
            </w:r>
            <w:proofErr w:type="spellStart"/>
            <w:r>
              <w:t>калм</w:t>
            </w:r>
            <w:proofErr w:type="gramStart"/>
            <w:r>
              <w:t>.я</w:t>
            </w:r>
            <w:proofErr w:type="gramEnd"/>
            <w:r>
              <w:t>зыке</w:t>
            </w:r>
            <w:proofErr w:type="spellEnd"/>
            <w:r>
              <w:t xml:space="preserve"> «Мини орк-</w:t>
            </w:r>
            <w:proofErr w:type="spellStart"/>
            <w:r>
              <w:t>бул</w:t>
            </w:r>
            <w:proofErr w:type="spellEnd"/>
            <w:r>
              <w:t>»</w:t>
            </w:r>
          </w:p>
          <w:p w14:paraId="2676E66D" w14:textId="77777777" w:rsidR="00F37AC6" w:rsidRDefault="00F37AC6" w:rsidP="00F37AC6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8DF" w14:textId="77777777" w:rsidR="00F37AC6" w:rsidRDefault="00F37AC6" w:rsidP="00FB218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Январь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78" w14:textId="1D6AACC4" w:rsidR="00F37AC6" w:rsidRDefault="005F1C9B" w:rsidP="00FB2186">
            <w:pPr>
              <w:contextualSpacing/>
              <w:jc w:val="center"/>
            </w:pPr>
            <w:r w:rsidRPr="00F37AC6">
              <w:t>«МЕДИАЦЕНТР»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F2B" w14:textId="77777777" w:rsidR="00F37AC6" w:rsidRDefault="00F37AC6" w:rsidP="00FB2186">
            <w:pPr>
              <w:contextualSpacing/>
            </w:pPr>
            <w:r>
              <w:t xml:space="preserve">Номинация  «Мини </w:t>
            </w:r>
            <w:proofErr w:type="spellStart"/>
            <w:r>
              <w:t>эцк</w:t>
            </w:r>
            <w:proofErr w:type="spellEnd"/>
            <w:r>
              <w:t xml:space="preserve">» - </w:t>
            </w:r>
            <w:proofErr w:type="spellStart"/>
            <w:r>
              <w:t>Буваев</w:t>
            </w:r>
            <w:proofErr w:type="spellEnd"/>
            <w:r>
              <w:t xml:space="preserve"> Давид, 1 место; номинация  «Мини </w:t>
            </w:r>
            <w:proofErr w:type="spellStart"/>
            <w:r>
              <w:t>эдж</w:t>
            </w:r>
            <w:proofErr w:type="spellEnd"/>
            <w:r>
              <w:t xml:space="preserve">» - </w:t>
            </w:r>
            <w:proofErr w:type="spellStart"/>
            <w:r>
              <w:t>Манджиев</w:t>
            </w:r>
            <w:proofErr w:type="spellEnd"/>
            <w:r>
              <w:t xml:space="preserve"> </w:t>
            </w:r>
            <w:proofErr w:type="spellStart"/>
            <w:r>
              <w:t>Айта</w:t>
            </w:r>
            <w:proofErr w:type="spellEnd"/>
            <w:r>
              <w:t xml:space="preserve"> – 1 место</w:t>
            </w:r>
          </w:p>
        </w:tc>
      </w:tr>
      <w:tr w:rsidR="00F37AC6" w:rsidRPr="00C13B8B" w14:paraId="7AE73A64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B11" w14:textId="77777777" w:rsidR="00F37AC6" w:rsidRDefault="00F37AC6" w:rsidP="00F37AC6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B59" w14:textId="77777777" w:rsidR="00F37AC6" w:rsidRDefault="00F37AC6" w:rsidP="00FB2186">
            <w:pPr>
              <w:contextualSpacing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CCF" w14:textId="77777777" w:rsidR="00F37AC6" w:rsidRDefault="00F37AC6" w:rsidP="00FB2186">
            <w:pPr>
              <w:contextualSpacing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532" w14:textId="77777777" w:rsidR="00F37AC6" w:rsidRDefault="00F37AC6" w:rsidP="00FB2186">
            <w:pPr>
              <w:contextualSpacing/>
            </w:pPr>
          </w:p>
        </w:tc>
      </w:tr>
      <w:tr w:rsidR="00F37AC6" w:rsidRPr="00C13B8B" w14:paraId="3C2CA061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642" w14:textId="77777777" w:rsidR="00F37AC6" w:rsidRDefault="00F37AC6" w:rsidP="00F37AC6">
            <w:pPr>
              <w:contextualSpacing/>
            </w:pPr>
            <w:r>
              <w:t>Городской конкурс авторских сочинений «</w:t>
            </w:r>
            <w:proofErr w:type="spellStart"/>
            <w:r>
              <w:t>Алтн</w:t>
            </w:r>
            <w:proofErr w:type="spellEnd"/>
            <w:r>
              <w:t xml:space="preserve"> </w:t>
            </w:r>
            <w:proofErr w:type="spellStart"/>
            <w:r>
              <w:t>одн</w:t>
            </w:r>
            <w:proofErr w:type="spellEnd"/>
            <w:r>
              <w:t>», посвященный  80-летию депортации калмыцкого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30F" w14:textId="77777777" w:rsidR="00F37AC6" w:rsidRPr="00C13B8B" w:rsidRDefault="00F37AC6" w:rsidP="00FB218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Декабр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январь 2023/2024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8F4" w14:textId="77777777" w:rsidR="00F37AC6" w:rsidRPr="00C13B8B" w:rsidRDefault="00F37AC6" w:rsidP="00FB2186">
            <w:pPr>
              <w:contextualSpacing/>
              <w:jc w:val="center"/>
            </w:pPr>
            <w:r w:rsidRPr="00F37AC6">
              <w:t>«МЕДИАЦЕНТР»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AC74" w14:textId="77777777" w:rsidR="00F37AC6" w:rsidRPr="00C13B8B" w:rsidRDefault="00F37AC6" w:rsidP="00FB2186">
            <w:pPr>
              <w:contextualSpacing/>
            </w:pPr>
            <w:r>
              <w:t xml:space="preserve">Номинация «Мини </w:t>
            </w:r>
            <w:proofErr w:type="spellStart"/>
            <w:r>
              <w:t>шулг</w:t>
            </w:r>
            <w:proofErr w:type="spellEnd"/>
            <w:r>
              <w:t xml:space="preserve">» -  1 место   </w:t>
            </w:r>
            <w:proofErr w:type="spellStart"/>
            <w:r>
              <w:t>Чужаева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  <w:r>
              <w:t xml:space="preserve">; в номинации «Мини эссе» - 3 место </w:t>
            </w:r>
            <w:proofErr w:type="spellStart"/>
            <w:r>
              <w:t>Буваев</w:t>
            </w:r>
            <w:proofErr w:type="spellEnd"/>
            <w:r>
              <w:t xml:space="preserve"> Давид; в номинации «Мини </w:t>
            </w:r>
            <w:proofErr w:type="spellStart"/>
            <w:r>
              <w:t>шулг</w:t>
            </w:r>
            <w:proofErr w:type="spellEnd"/>
            <w:r>
              <w:t xml:space="preserve">» - 4 место </w:t>
            </w:r>
            <w:proofErr w:type="spellStart"/>
            <w:r>
              <w:t>Тюрбеев</w:t>
            </w:r>
            <w:proofErr w:type="spellEnd"/>
            <w:r>
              <w:t xml:space="preserve"> </w:t>
            </w:r>
            <w:proofErr w:type="spellStart"/>
            <w:r>
              <w:t>Аралтан</w:t>
            </w:r>
            <w:proofErr w:type="spellEnd"/>
          </w:p>
        </w:tc>
      </w:tr>
      <w:tr w:rsidR="00C80192" w:rsidRPr="00C13B8B" w14:paraId="1BA448D9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299" w14:textId="77777777" w:rsidR="00C80192" w:rsidRPr="00C13B8B" w:rsidRDefault="00C80192" w:rsidP="00C80192">
            <w:pPr>
              <w:contextualSpacing/>
            </w:pPr>
            <w:r w:rsidRPr="00C80192">
              <w:t xml:space="preserve">Участие в Республиканской Неделе «Музей и дети»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464" w14:textId="77777777" w:rsidR="00C80192" w:rsidRPr="00C13B8B" w:rsidRDefault="00FE09F7" w:rsidP="00FB218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Январь,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BA1" w14:textId="77777777" w:rsidR="00C80192" w:rsidRPr="00C13B8B" w:rsidRDefault="00C80192" w:rsidP="00FB2186">
            <w:pPr>
              <w:contextualSpacing/>
              <w:jc w:val="center"/>
            </w:pPr>
            <w:r w:rsidRPr="00C13B8B">
              <w:t>«Школьный музей»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7E62" w14:textId="77777777" w:rsidR="00C80192" w:rsidRPr="00C13B8B" w:rsidRDefault="00C80192" w:rsidP="00FE09F7">
            <w:pPr>
              <w:contextualSpacing/>
            </w:pPr>
            <w:r>
              <w:t xml:space="preserve">МБОУ «СОШ №2» г. Элисты  - </w:t>
            </w:r>
            <w:r w:rsidRPr="00C80192">
              <w:t xml:space="preserve"> </w:t>
            </w:r>
            <w:r w:rsidR="00FE09F7">
              <w:t>Дипломант</w:t>
            </w:r>
          </w:p>
        </w:tc>
      </w:tr>
      <w:tr w:rsidR="00F37AC6" w:rsidRPr="00C13B8B" w14:paraId="570B1F84" w14:textId="77777777" w:rsidTr="005F1C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7F1B" w14:textId="77777777" w:rsidR="00D72159" w:rsidRPr="00C80192" w:rsidRDefault="00F37AC6" w:rsidP="00D72159">
            <w:pPr>
              <w:contextualSpacing/>
            </w:pPr>
            <w:r>
              <w:t>Региональный этап конкурса профессионального мастерства «Профессионалы».</w:t>
            </w:r>
          </w:p>
          <w:p w14:paraId="6A97F337" w14:textId="77777777" w:rsidR="00F37AC6" w:rsidRPr="00C80192" w:rsidRDefault="00F37AC6" w:rsidP="00F37AC6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7EF6" w14:textId="77777777" w:rsidR="00F37AC6" w:rsidRDefault="00D72159" w:rsidP="00FB218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Март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87B" w14:textId="77777777" w:rsidR="00F37AC6" w:rsidRPr="00C13B8B" w:rsidRDefault="00D72159" w:rsidP="00FB2186">
            <w:pPr>
              <w:contextualSpacing/>
              <w:jc w:val="center"/>
            </w:pPr>
            <w:r w:rsidRPr="00D72159">
              <w:t>«МЕДИАЦЕНТР»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CD9" w14:textId="77777777" w:rsidR="00D72159" w:rsidRDefault="00D72159" w:rsidP="00D72159">
            <w:pPr>
              <w:contextualSpacing/>
            </w:pPr>
            <w:r>
              <w:t>В компетенциях:</w:t>
            </w:r>
          </w:p>
          <w:p w14:paraId="61FD8CB0" w14:textId="77777777" w:rsidR="00F37AC6" w:rsidRDefault="00D72159" w:rsidP="00D72159">
            <w:pPr>
              <w:contextualSpacing/>
            </w:pPr>
            <w:r>
              <w:t xml:space="preserve">«Веб-дизайн» - Аксенов Артем 3 место; «Предпринимательство» - </w:t>
            </w:r>
            <w:proofErr w:type="spellStart"/>
            <w:r>
              <w:t>Теймурова</w:t>
            </w:r>
            <w:proofErr w:type="spellEnd"/>
            <w:r>
              <w:t xml:space="preserve"> Айлин, Бугаев Никита 3 место; «Организация экскурсионных программ» - Горбачева Виктория 2 место</w:t>
            </w:r>
          </w:p>
        </w:tc>
      </w:tr>
    </w:tbl>
    <w:p w14:paraId="60C4F427" w14:textId="77777777" w:rsidR="0000088D" w:rsidRDefault="0000088D" w:rsidP="00CE23EE"/>
    <w:sectPr w:rsidR="0000088D" w:rsidSect="007734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C5356A"/>
    <w:multiLevelType w:val="hybridMultilevel"/>
    <w:tmpl w:val="BFB6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7E"/>
    <w:rsid w:val="0000088D"/>
    <w:rsid w:val="00003D8D"/>
    <w:rsid w:val="000120A7"/>
    <w:rsid w:val="00042B20"/>
    <w:rsid w:val="00050CC9"/>
    <w:rsid w:val="000B70FE"/>
    <w:rsid w:val="000F2D9F"/>
    <w:rsid w:val="00117815"/>
    <w:rsid w:val="00150366"/>
    <w:rsid w:val="00181E40"/>
    <w:rsid w:val="001A0628"/>
    <w:rsid w:val="001A38BE"/>
    <w:rsid w:val="00215373"/>
    <w:rsid w:val="0023132D"/>
    <w:rsid w:val="00253859"/>
    <w:rsid w:val="00282C3F"/>
    <w:rsid w:val="0032348E"/>
    <w:rsid w:val="00345216"/>
    <w:rsid w:val="00354F29"/>
    <w:rsid w:val="00365ACB"/>
    <w:rsid w:val="00375338"/>
    <w:rsid w:val="003A2DDF"/>
    <w:rsid w:val="003D6D60"/>
    <w:rsid w:val="003E0783"/>
    <w:rsid w:val="00407804"/>
    <w:rsid w:val="004119FC"/>
    <w:rsid w:val="004E7717"/>
    <w:rsid w:val="00522607"/>
    <w:rsid w:val="005561F2"/>
    <w:rsid w:val="005A7E01"/>
    <w:rsid w:val="005F1C9B"/>
    <w:rsid w:val="005F63AE"/>
    <w:rsid w:val="00667C54"/>
    <w:rsid w:val="006A095A"/>
    <w:rsid w:val="006C002B"/>
    <w:rsid w:val="00701056"/>
    <w:rsid w:val="00764327"/>
    <w:rsid w:val="007734D5"/>
    <w:rsid w:val="00780355"/>
    <w:rsid w:val="00795FD3"/>
    <w:rsid w:val="007A037E"/>
    <w:rsid w:val="007F73C7"/>
    <w:rsid w:val="00833F3D"/>
    <w:rsid w:val="00881E06"/>
    <w:rsid w:val="00891257"/>
    <w:rsid w:val="0089186E"/>
    <w:rsid w:val="008A1BA7"/>
    <w:rsid w:val="008D1F28"/>
    <w:rsid w:val="009256CD"/>
    <w:rsid w:val="00936C72"/>
    <w:rsid w:val="009464C9"/>
    <w:rsid w:val="00977EA6"/>
    <w:rsid w:val="009978D5"/>
    <w:rsid w:val="009C5CD0"/>
    <w:rsid w:val="00A21B9F"/>
    <w:rsid w:val="00AA08C0"/>
    <w:rsid w:val="00B474A5"/>
    <w:rsid w:val="00B548B8"/>
    <w:rsid w:val="00BC46EF"/>
    <w:rsid w:val="00BD20FD"/>
    <w:rsid w:val="00C13B8B"/>
    <w:rsid w:val="00C80192"/>
    <w:rsid w:val="00CE23EE"/>
    <w:rsid w:val="00D0099E"/>
    <w:rsid w:val="00D23836"/>
    <w:rsid w:val="00D537DD"/>
    <w:rsid w:val="00D72159"/>
    <w:rsid w:val="00DD5027"/>
    <w:rsid w:val="00DE7F66"/>
    <w:rsid w:val="00E12A55"/>
    <w:rsid w:val="00E2200F"/>
    <w:rsid w:val="00E30100"/>
    <w:rsid w:val="00E562A4"/>
    <w:rsid w:val="00EA5DC4"/>
    <w:rsid w:val="00F25761"/>
    <w:rsid w:val="00F37AC6"/>
    <w:rsid w:val="00F63EC4"/>
    <w:rsid w:val="00FB1018"/>
    <w:rsid w:val="00FC5E32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D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10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83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10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83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2024-10-11T08:12:00Z</cp:lastPrinted>
  <dcterms:created xsi:type="dcterms:W3CDTF">2022-07-07T07:52:00Z</dcterms:created>
  <dcterms:modified xsi:type="dcterms:W3CDTF">2024-10-11T09:34:00Z</dcterms:modified>
</cp:coreProperties>
</file>